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B" w:rsidRPr="004C385B" w:rsidRDefault="004C385B" w:rsidP="004C385B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</w:pPr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 xml:space="preserve">Урок </w:t>
      </w:r>
      <w:proofErr w:type="spellStart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>української</w:t>
      </w:r>
      <w:proofErr w:type="spellEnd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 xml:space="preserve"> </w:t>
      </w:r>
      <w:proofErr w:type="spellStart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>мови</w:t>
      </w:r>
      <w:proofErr w:type="spellEnd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 xml:space="preserve">: </w:t>
      </w:r>
      <w:proofErr w:type="spellStart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>мотивація</w:t>
      </w:r>
      <w:proofErr w:type="spellEnd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 xml:space="preserve"> </w:t>
      </w:r>
      <w:proofErr w:type="spellStart"/>
      <w:r w:rsidRPr="004C385B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>навчання</w:t>
      </w:r>
      <w:proofErr w:type="spellEnd"/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24"/>
          <w:szCs w:val="24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>Кузьміна І. А.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24"/>
          <w:szCs w:val="24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 xml:space="preserve">Реформування загальноосвітньої школи в </w:t>
      </w:r>
      <w:proofErr w:type="spellStart"/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>особистісно</w:t>
      </w:r>
      <w:proofErr w:type="spellEnd"/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 xml:space="preserve"> орієнтовану зумовлено потребами цивілізованого демократичного суспільства в Україні.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24"/>
          <w:szCs w:val="24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>У контексті цих суспільних потреб особливо значущою є основна мета мовної освіти, яка визначається провідною функцією рідної мови як навчального предмета: плекання національно свідомої, духовно багатої, творчо обдарованої особистості, що володіє вміннями комунікативно доцільно вживати мовні засоби у різних сферах і видах мовленнєвої діяльності.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24"/>
          <w:szCs w:val="24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>Сформувати таку людину неможливо без оволодіння мовою як засобом спілкування, пізнання, впливу, прилучення до духовної скарбниці рідного народу, самоствердження в житті, творчого самовираження.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24"/>
          <w:szCs w:val="24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20"/>
          <w:szCs w:val="20"/>
          <w:bdr w:val="none" w:sz="0" w:space="0" w:color="auto" w:frame="1"/>
          <w:lang w:val="uk-UA" w:eastAsia="ru-RU"/>
        </w:rPr>
        <w:t>Щоб користуватися багатствами рідної мови, учні мають не лише запам’ятати схеми, моделі слів, речень, а й розуміти закономірності їх функціонування, оволодіння способами пізнання, чуттєвими сприйманнями й знаннями про довкілля та постійно збагачувати їх, оскільки тільки багатий досвід народжує фантазію, пробуджує думку.</w:t>
      </w:r>
    </w:p>
    <w:p w:rsidR="004C385B" w:rsidRPr="004C385B" w:rsidRDefault="004C385B" w:rsidP="004C3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Не слід забувати, що мовленнєвий процес супроводжується цілим комплексом психічних процесів і дій.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Основну роль у структурі мовленнєвої чи навчальної діяльності відіграє мотивація навчання мови.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lang w:val="uk-UA" w:eastAsia="ru-RU"/>
        </w:rPr>
        <w:t>Мотивація </w:t>
      </w: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 xml:space="preserve">— сукупність внутрішніх і зовнішніх рушійних сил, що спонукають до діяльності, задають межі і форми діяльності на досягнення певних цілей. Вперше термін «мотивація» вжив німецький філософ А. </w:t>
      </w:r>
      <w:proofErr w:type="spellStart"/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Шопенгауер</w:t>
      </w:r>
      <w:proofErr w:type="spellEnd"/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 xml:space="preserve"> (1788–1860) у статті «Чотири принципи достатньої причини».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У процесі формування мотивації вивчення мови необхідно враховувати відомості про окремі складові мотиваційної сфери, її прояви. Поряд з цим ніколи не можна ігнорувати той факт, що всі складові мотивації слід розглядати тільки в контексті цілісної особистості кожної дитини, особистість дитини — в контексті віку, а вік — у контексті розвитку усього шкільного віку.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Учитель повинен окреслити основні напрямки роботи з формування мотивації відповідно до віку, а це неможливо без знання вікових особливостей мотивації навчання учнів.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Вчитель-філолог повинен враховувати і рівень сформованості мотивації учнів 5 класу, які набувають її у початковій школі.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Психологи визначають такі особливості учнів середнього шкільного віку, які впливають на формування мотивації вивчення мови.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Позитивні:</w:t>
      </w:r>
    </w:p>
    <w:p w:rsidR="004C385B" w:rsidRPr="004C385B" w:rsidRDefault="004C385B" w:rsidP="004C385B">
      <w:pPr>
        <w:numPr>
          <w:ilvl w:val="0"/>
          <w:numId w:val="1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загальна активність, готовність включатися до різних видів діяльності;</w:t>
      </w:r>
    </w:p>
    <w:p w:rsidR="004C385B" w:rsidRPr="004C385B" w:rsidRDefault="004C385B" w:rsidP="004C385B">
      <w:pPr>
        <w:numPr>
          <w:ilvl w:val="0"/>
          <w:numId w:val="1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емоційна вразливість;</w:t>
      </w:r>
    </w:p>
    <w:p w:rsidR="004C385B" w:rsidRPr="004C385B" w:rsidRDefault="004C385B" w:rsidP="004C385B">
      <w:pPr>
        <w:numPr>
          <w:ilvl w:val="0"/>
          <w:numId w:val="1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потреба в дорослості — підліток не бажає вважати себе дитиною, навпаки, він намагається зайняти нову життєву позицію;</w:t>
      </w:r>
    </w:p>
    <w:p w:rsidR="004C385B" w:rsidRPr="004C385B" w:rsidRDefault="004C385B" w:rsidP="004C385B">
      <w:pPr>
        <w:numPr>
          <w:ilvl w:val="0"/>
          <w:numId w:val="1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розширення кола інтересів.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Негативні:</w:t>
      </w:r>
    </w:p>
    <w:p w:rsidR="004C385B" w:rsidRPr="004C385B" w:rsidRDefault="004C385B" w:rsidP="004C385B">
      <w:pPr>
        <w:numPr>
          <w:ilvl w:val="0"/>
          <w:numId w:val="2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труднощі у взаємостосунках з іншими людьми;</w:t>
      </w:r>
    </w:p>
    <w:p w:rsidR="004C385B" w:rsidRPr="004C385B" w:rsidRDefault="004C385B" w:rsidP="004C385B">
      <w:pPr>
        <w:numPr>
          <w:ilvl w:val="0"/>
          <w:numId w:val="2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відчуття дорослості викликає зовнішню байдужість стосовно думки й оцінки вчителя;</w:t>
      </w:r>
    </w:p>
    <w:p w:rsidR="004C385B" w:rsidRPr="004C385B" w:rsidRDefault="004C385B" w:rsidP="004C385B">
      <w:pPr>
        <w:numPr>
          <w:ilvl w:val="0"/>
          <w:numId w:val="2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 прагнення самостійності викликає негативне ставлення до готових знань, простих і легких питань, репродуктивно-відтворювальних видів навчальної діяльності.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lang w:val="uk-UA" w:eastAsia="ru-RU"/>
        </w:rPr>
        <w:t>Основні причини різкого зниження позитивного ставлення до навчального процесу</w:t>
      </w:r>
    </w:p>
    <w:p w:rsidR="004C385B" w:rsidRPr="004C385B" w:rsidRDefault="004C385B" w:rsidP="004C385B">
      <w:pPr>
        <w:numPr>
          <w:ilvl w:val="0"/>
          <w:numId w:val="3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Відсутність розуміння зв’язку навчальних предметів з можливістю їх використання в майбутньому.</w:t>
      </w:r>
    </w:p>
    <w:p w:rsidR="004C385B" w:rsidRPr="004C385B" w:rsidRDefault="004C385B" w:rsidP="004C385B">
      <w:pPr>
        <w:numPr>
          <w:ilvl w:val="0"/>
          <w:numId w:val="3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Вибірковий інтерес до одного навчального предмета.</w:t>
      </w:r>
    </w:p>
    <w:p w:rsidR="004C385B" w:rsidRPr="004C385B" w:rsidRDefault="004C385B" w:rsidP="004C385B">
      <w:pPr>
        <w:numPr>
          <w:ilvl w:val="0"/>
          <w:numId w:val="3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Поверховість у засвоєнні знань.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Роботу над формуванням мотивації учнів середнього шкільного віку необхідно спрямовувати на:</w:t>
      </w:r>
    </w:p>
    <w:p w:rsidR="004C385B" w:rsidRPr="004C385B" w:rsidRDefault="004C385B" w:rsidP="004C385B">
      <w:pPr>
        <w:numPr>
          <w:ilvl w:val="0"/>
          <w:numId w:val="4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розвиток пізнавальної активності;</w:t>
      </w:r>
    </w:p>
    <w:p w:rsidR="004C385B" w:rsidRPr="004C385B" w:rsidRDefault="004C385B" w:rsidP="004C385B">
      <w:pPr>
        <w:numPr>
          <w:ilvl w:val="0"/>
          <w:numId w:val="4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самостійність у вирішенні поставлених задач;</w:t>
      </w:r>
    </w:p>
    <w:p w:rsidR="004C385B" w:rsidRPr="004C385B" w:rsidRDefault="004C385B" w:rsidP="004C385B">
      <w:pPr>
        <w:numPr>
          <w:ilvl w:val="0"/>
          <w:numId w:val="4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ознайомлення з матеріалами, які виходять за межі навчальної програми;</w:t>
      </w:r>
    </w:p>
    <w:p w:rsidR="004C385B" w:rsidRPr="004C385B" w:rsidRDefault="004C385B" w:rsidP="004C385B">
      <w:pPr>
        <w:numPr>
          <w:ilvl w:val="0"/>
          <w:numId w:val="4"/>
        </w:numPr>
        <w:shd w:val="clear" w:color="auto" w:fill="FFFFFF"/>
        <w:spacing w:after="0" w:line="195" w:lineRule="atLeast"/>
        <w:ind w:left="480"/>
        <w:textAlignment w:val="top"/>
        <w:rPr>
          <w:rFonts w:ascii="inherit" w:eastAsia="Times New Roman" w:hAnsi="inherit" w:cs="Arial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організацію форм групової та колективної роботи на уроці;</w:t>
      </w:r>
    </w:p>
    <w:p w:rsidR="004C385B" w:rsidRPr="004C385B" w:rsidRDefault="004C385B" w:rsidP="004C385B">
      <w:pPr>
        <w:numPr>
          <w:ilvl w:val="0"/>
          <w:numId w:val="4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на зв’язок навчальної діяльності з подальшим професійним навчанням.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lang w:val="uk-UA" w:eastAsia="ru-RU"/>
        </w:rPr>
        <w:t>Особливості формування мотивації учнів старшого шкільного віку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Позитивні:</w:t>
      </w:r>
    </w:p>
    <w:p w:rsidR="004C385B" w:rsidRPr="004C385B" w:rsidRDefault="004C385B" w:rsidP="004C385B">
      <w:pPr>
        <w:numPr>
          <w:ilvl w:val="0"/>
          <w:numId w:val="5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інтерес до різних форм самоосвіти;</w:t>
      </w:r>
    </w:p>
    <w:p w:rsidR="004C385B" w:rsidRPr="004C385B" w:rsidRDefault="004C385B" w:rsidP="004C385B">
      <w:pPr>
        <w:numPr>
          <w:ilvl w:val="0"/>
          <w:numId w:val="5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чітко виражений вибірковий характер мотивів і цілей під кутом зору вибору професії;</w:t>
      </w:r>
    </w:p>
    <w:p w:rsidR="004C385B" w:rsidRPr="004C385B" w:rsidRDefault="004C385B" w:rsidP="004C385B">
      <w:pPr>
        <w:numPr>
          <w:ilvl w:val="0"/>
          <w:numId w:val="5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стійкість інтересів, їх відносна незалежність від думки оточуючих;</w:t>
      </w:r>
    </w:p>
    <w:p w:rsidR="004C385B" w:rsidRPr="004C385B" w:rsidRDefault="004C385B" w:rsidP="004C385B">
      <w:pPr>
        <w:numPr>
          <w:ilvl w:val="0"/>
          <w:numId w:val="5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активність на уроках має вибірковий характер і пов’язана з розвитком здібностей;</w:t>
      </w:r>
    </w:p>
    <w:p w:rsidR="004C385B" w:rsidRPr="004C385B" w:rsidRDefault="004C385B" w:rsidP="004C385B">
      <w:pPr>
        <w:numPr>
          <w:ilvl w:val="0"/>
          <w:numId w:val="5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proofErr w:type="spellStart"/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несприйняття</w:t>
      </w:r>
      <w:proofErr w:type="spellEnd"/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 xml:space="preserve"> одноманітних форм роботи на уроці, відсутність творчих та проблемно-пошукових форм навчання;</w:t>
      </w:r>
    </w:p>
    <w:p w:rsidR="004C385B" w:rsidRPr="004C385B" w:rsidRDefault="004C385B" w:rsidP="004C385B">
      <w:pPr>
        <w:numPr>
          <w:ilvl w:val="0"/>
          <w:numId w:val="5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негативне ставлення до форм суворого контролю з боку вчителя.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Негативні:</w:t>
      </w:r>
    </w:p>
    <w:p w:rsidR="004C385B" w:rsidRPr="004C385B" w:rsidRDefault="004C385B" w:rsidP="004C385B">
      <w:pPr>
        <w:numPr>
          <w:ilvl w:val="0"/>
          <w:numId w:val="6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вибірковість інтересів;</w:t>
      </w:r>
    </w:p>
    <w:p w:rsidR="004C385B" w:rsidRPr="004C385B" w:rsidRDefault="004C385B" w:rsidP="004C385B">
      <w:pPr>
        <w:numPr>
          <w:ilvl w:val="0"/>
          <w:numId w:val="6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збереження ситуативних мотивів вибору життєвого шляху (наприклад, за аналогією з товаришем);</w:t>
      </w:r>
    </w:p>
    <w:p w:rsidR="004C385B" w:rsidRPr="004C385B" w:rsidRDefault="004C385B" w:rsidP="004C385B">
      <w:pPr>
        <w:numPr>
          <w:ilvl w:val="0"/>
          <w:numId w:val="6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недостатня стійкість соціальних мотивів.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Виходячи з таких психологічних особливостей школярів старшого шкільного віку, визначимо основні напрямки роботи з формування позитивних мотивацій:</w:t>
      </w:r>
    </w:p>
    <w:p w:rsidR="004C385B" w:rsidRPr="004C385B" w:rsidRDefault="004C385B" w:rsidP="004C385B">
      <w:pPr>
        <w:numPr>
          <w:ilvl w:val="0"/>
          <w:numId w:val="7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розвивати пізнавальну активність, включаючи учнів до науково-дослідницької роботи;</w:t>
      </w:r>
    </w:p>
    <w:p w:rsidR="004C385B" w:rsidRPr="004C385B" w:rsidRDefault="004C385B" w:rsidP="004C385B">
      <w:pPr>
        <w:numPr>
          <w:ilvl w:val="0"/>
          <w:numId w:val="7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сприяти самостійній діяльності;</w:t>
      </w:r>
    </w:p>
    <w:p w:rsidR="004C385B" w:rsidRPr="004C385B" w:rsidRDefault="004C385B" w:rsidP="004C385B">
      <w:pPr>
        <w:numPr>
          <w:ilvl w:val="0"/>
          <w:numId w:val="7"/>
        </w:numPr>
        <w:shd w:val="clear" w:color="auto" w:fill="FFFFFF"/>
        <w:spacing w:after="0" w:line="195" w:lineRule="atLeast"/>
        <w:ind w:left="480"/>
        <w:textAlignment w:val="top"/>
        <w:rPr>
          <w:rFonts w:ascii="Tahoma" w:eastAsia="Times New Roman" w:hAnsi="Tahoma" w:cs="Tahoma"/>
          <w:color w:val="484848"/>
          <w:sz w:val="18"/>
          <w:szCs w:val="18"/>
          <w:bdr w:val="none" w:sz="0" w:space="0" w:color="auto" w:frame="1"/>
          <w:lang w:val="uk-UA"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формувати соціальний мотив вивчення мови.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Times New Roman"/>
          <w:color w:val="484848"/>
          <w:sz w:val="18"/>
          <w:szCs w:val="18"/>
          <w:lang w:eastAsia="ru-RU"/>
        </w:rPr>
      </w:pPr>
      <w:r w:rsidRPr="004C385B">
        <w:rPr>
          <w:rFonts w:ascii="inherit" w:eastAsia="Times New Roman" w:hAnsi="inherit" w:cs="Tahoma"/>
          <w:color w:val="484848"/>
          <w:sz w:val="18"/>
          <w:szCs w:val="18"/>
          <w:bdr w:val="none" w:sz="0" w:space="0" w:color="auto" w:frame="1"/>
          <w:lang w:val="uk-UA" w:eastAsia="ru-RU"/>
        </w:rPr>
        <w:t>Ефективним формування мотивації буде за умови зацікавленості й активної діяльності самих учнів, відбору вчителем-словесником продуктивних методів та прийомів навчання української мови. Вчитель повинен правильно зорієнтувати пам’ять учнів, зосередити їхню увагу, спрямувати уяву, вольові здібності; доречно вибирати дидактичний матеріал, зацікавлено подавати теорію, використовувати різні методи і прийоми навчання. Пропонуємо конспект уроку, на якому використовуються різні прийоми формування мотивації.</w:t>
      </w:r>
    </w:p>
    <w:p w:rsidR="004C385B" w:rsidRPr="004C385B" w:rsidRDefault="004C385B" w:rsidP="004C385B">
      <w:pPr>
        <w:shd w:val="clear" w:color="auto" w:fill="FFFFFF"/>
        <w:spacing w:after="0" w:line="195" w:lineRule="atLeast"/>
        <w:textAlignment w:val="top"/>
        <w:rPr>
          <w:rFonts w:ascii="inherit" w:eastAsia="Times New Roman" w:hAnsi="inherit" w:cs="Arial"/>
          <w:color w:val="484848"/>
          <w:sz w:val="20"/>
          <w:szCs w:val="20"/>
          <w:lang w:eastAsia="ru-RU"/>
        </w:rPr>
      </w:pPr>
      <w:r w:rsidRPr="004C385B">
        <w:rPr>
          <w:rFonts w:ascii="inherit" w:eastAsia="Times New Roman" w:hAnsi="inherit" w:cs="Arial"/>
          <w:color w:val="484848"/>
          <w:sz w:val="15"/>
          <w:szCs w:val="15"/>
          <w:bdr w:val="none" w:sz="0" w:space="0" w:color="auto" w:frame="1"/>
          <w:lang w:eastAsia="ru-RU"/>
        </w:rPr>
        <w:t> </w:t>
      </w:r>
    </w:p>
    <w:p w:rsidR="00F20045" w:rsidRDefault="00F20045"/>
    <w:sectPr w:rsidR="00F20045" w:rsidSect="004C385B">
      <w:pgSz w:w="11906" w:h="16838"/>
      <w:pgMar w:top="510" w:right="851" w:bottom="73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484"/>
    <w:multiLevelType w:val="multilevel"/>
    <w:tmpl w:val="E01C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24460"/>
    <w:multiLevelType w:val="multilevel"/>
    <w:tmpl w:val="A7D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003FE"/>
    <w:multiLevelType w:val="multilevel"/>
    <w:tmpl w:val="A35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4247F"/>
    <w:multiLevelType w:val="multilevel"/>
    <w:tmpl w:val="97E2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03EA1"/>
    <w:multiLevelType w:val="multilevel"/>
    <w:tmpl w:val="A8C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86F6E"/>
    <w:multiLevelType w:val="multilevel"/>
    <w:tmpl w:val="3914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C779E"/>
    <w:multiLevelType w:val="multilevel"/>
    <w:tmpl w:val="799E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85B"/>
    <w:rsid w:val="00015051"/>
    <w:rsid w:val="000F0D4E"/>
    <w:rsid w:val="00126EC0"/>
    <w:rsid w:val="00131FBF"/>
    <w:rsid w:val="001E0BA3"/>
    <w:rsid w:val="001E60D4"/>
    <w:rsid w:val="00201124"/>
    <w:rsid w:val="00221C84"/>
    <w:rsid w:val="00222D0F"/>
    <w:rsid w:val="00293DCA"/>
    <w:rsid w:val="00295AAC"/>
    <w:rsid w:val="002E0963"/>
    <w:rsid w:val="002E374A"/>
    <w:rsid w:val="00322217"/>
    <w:rsid w:val="00327A0F"/>
    <w:rsid w:val="003704F2"/>
    <w:rsid w:val="003A1B39"/>
    <w:rsid w:val="003B24A3"/>
    <w:rsid w:val="00426858"/>
    <w:rsid w:val="00461AC5"/>
    <w:rsid w:val="004C385B"/>
    <w:rsid w:val="004C6654"/>
    <w:rsid w:val="00531C42"/>
    <w:rsid w:val="00543ECA"/>
    <w:rsid w:val="0057756C"/>
    <w:rsid w:val="005F1963"/>
    <w:rsid w:val="006213BA"/>
    <w:rsid w:val="00650A18"/>
    <w:rsid w:val="00652737"/>
    <w:rsid w:val="0068320A"/>
    <w:rsid w:val="006A6BB4"/>
    <w:rsid w:val="006B5583"/>
    <w:rsid w:val="006D2DCB"/>
    <w:rsid w:val="0076338D"/>
    <w:rsid w:val="00763CBA"/>
    <w:rsid w:val="00772B1D"/>
    <w:rsid w:val="007766CF"/>
    <w:rsid w:val="00781AF2"/>
    <w:rsid w:val="008049B6"/>
    <w:rsid w:val="008234DB"/>
    <w:rsid w:val="008623E2"/>
    <w:rsid w:val="008A2365"/>
    <w:rsid w:val="008A4480"/>
    <w:rsid w:val="0093417A"/>
    <w:rsid w:val="00965B4C"/>
    <w:rsid w:val="009B1568"/>
    <w:rsid w:val="00A24737"/>
    <w:rsid w:val="00A805AF"/>
    <w:rsid w:val="00A948B4"/>
    <w:rsid w:val="00AD3D74"/>
    <w:rsid w:val="00B74131"/>
    <w:rsid w:val="00C1529D"/>
    <w:rsid w:val="00C75DD2"/>
    <w:rsid w:val="00C97D0E"/>
    <w:rsid w:val="00CE22F9"/>
    <w:rsid w:val="00D02F26"/>
    <w:rsid w:val="00D159F1"/>
    <w:rsid w:val="00D70368"/>
    <w:rsid w:val="00D751A5"/>
    <w:rsid w:val="00D950C4"/>
    <w:rsid w:val="00DD09D9"/>
    <w:rsid w:val="00DD5E86"/>
    <w:rsid w:val="00E36C9E"/>
    <w:rsid w:val="00EA7C9E"/>
    <w:rsid w:val="00F20045"/>
    <w:rsid w:val="00F2343F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37"/>
  </w:style>
  <w:style w:type="paragraph" w:styleId="1">
    <w:name w:val="heading 1"/>
    <w:basedOn w:val="a"/>
    <w:link w:val="10"/>
    <w:uiPriority w:val="9"/>
    <w:qFormat/>
    <w:rsid w:val="004C3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3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C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385B"/>
    <w:rPr>
      <w:b/>
      <w:bCs/>
    </w:rPr>
  </w:style>
  <w:style w:type="character" w:customStyle="1" w:styleId="apple-converted-space">
    <w:name w:val="apple-converted-space"/>
    <w:basedOn w:val="a0"/>
    <w:rsid w:val="004C3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4219</Characters>
  <Application>Microsoft Office Word</Application>
  <DocSecurity>0</DocSecurity>
  <Lines>35</Lines>
  <Paragraphs>9</Paragraphs>
  <ScaleCrop>false</ScaleCrop>
  <Company>Microsoft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2014-07-09T10:58:00Z</dcterms:created>
  <dcterms:modified xsi:type="dcterms:W3CDTF">2014-07-09T10:59:00Z</dcterms:modified>
</cp:coreProperties>
</file>