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57" w:rsidRPr="008A3657" w:rsidRDefault="008A3657" w:rsidP="008A3657">
      <w:pPr>
        <w:spacing w:after="0" w:line="240" w:lineRule="auto"/>
        <w:rPr>
          <w:rFonts w:ascii="Arial" w:eastAsia="Times New Roman" w:hAnsi="Arial" w:cs="Arial"/>
          <w:color w:val="484848"/>
          <w:sz w:val="18"/>
          <w:szCs w:val="18"/>
          <w:lang w:eastAsia="ru-RU"/>
        </w:rPr>
      </w:pPr>
      <w:r w:rsidRPr="008A3657">
        <w:rPr>
          <w:rFonts w:ascii="inherit" w:eastAsia="Times New Roman" w:hAnsi="inherit" w:cs="Arial"/>
          <w:b/>
          <w:color w:val="484848"/>
          <w:sz w:val="20"/>
          <w:szCs w:val="20"/>
          <w:lang w:val="uk-UA" w:eastAsia="ru-RU"/>
        </w:rPr>
        <w:t>Як зробити урок цікавим</w:t>
      </w:r>
      <w:r w:rsidRPr="008A3657">
        <w:rPr>
          <w:rFonts w:ascii="inherit" w:eastAsia="Times New Roman" w:hAnsi="inherit" w:cs="Arial"/>
          <w:b/>
          <w:color w:val="484848"/>
          <w:sz w:val="20"/>
          <w:szCs w:val="20"/>
          <w:lang w:eastAsia="ru-RU"/>
        </w:rPr>
        <w:t xml:space="preserve">                                                                                 </w:t>
      </w:r>
      <w:r w:rsidRPr="008A3657">
        <w:rPr>
          <w:rFonts w:ascii="inherit" w:eastAsia="Times New Roman" w:hAnsi="inherit" w:cs="Arial"/>
          <w:color w:val="484848"/>
          <w:sz w:val="18"/>
          <w:szCs w:val="18"/>
          <w:lang w:val="uk-UA" w:eastAsia="ru-RU"/>
        </w:rPr>
        <w:t xml:space="preserve">Л. В. </w:t>
      </w:r>
      <w:proofErr w:type="spellStart"/>
      <w:r w:rsidRPr="008A3657">
        <w:rPr>
          <w:rFonts w:ascii="inherit" w:eastAsia="Times New Roman" w:hAnsi="inherit" w:cs="Arial"/>
          <w:color w:val="484848"/>
          <w:sz w:val="18"/>
          <w:szCs w:val="18"/>
          <w:lang w:val="uk-UA" w:eastAsia="ru-RU"/>
        </w:rPr>
        <w:t>Микитишина</w:t>
      </w:r>
      <w:proofErr w:type="spellEnd"/>
      <w:r w:rsidRPr="008A3657">
        <w:rPr>
          <w:rFonts w:ascii="inherit" w:eastAsia="Times New Roman" w:hAnsi="inherit" w:cs="Arial"/>
          <w:color w:val="484848"/>
          <w:sz w:val="18"/>
          <w:szCs w:val="18"/>
          <w:lang w:val="uk-UA" w:eastAsia="ru-RU"/>
        </w:rPr>
        <w:t>,</w:t>
      </w:r>
      <w:r w:rsidRPr="008A3657">
        <w:rPr>
          <w:rFonts w:ascii="inherit" w:eastAsia="Times New Roman" w:hAnsi="inherit" w:cs="Arial"/>
          <w:color w:val="484848"/>
          <w:sz w:val="18"/>
          <w:szCs w:val="18"/>
          <w:lang w:eastAsia="ru-RU"/>
        </w:rPr>
        <w:t xml:space="preserve">   </w:t>
      </w:r>
      <w:r w:rsidRPr="008A3657">
        <w:rPr>
          <w:rFonts w:ascii="inherit" w:eastAsia="Times New Roman" w:hAnsi="inherit" w:cs="Arial"/>
          <w:color w:val="484848"/>
          <w:sz w:val="18"/>
          <w:szCs w:val="18"/>
          <w:lang w:val="uk-UA" w:eastAsia="ru-RU"/>
        </w:rPr>
        <w:t>м. Кривий Ріг</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Кривий Ріг у просторі педагогічної освіти України займає вагоме місце. Значний філологічний потенціал презентує і Криворізький державний педагогічний університет, і корпус учителів</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 xml:space="preserve">словесників. Нещодавно наша редакція побувала у цьому місті з метою актуалізації методичної діяльності криворізьких філологів. Наслідком спілкування з колегами став потужний доробок </w:t>
      </w:r>
      <w:proofErr w:type="spellStart"/>
      <w:r w:rsidRPr="008A3657">
        <w:rPr>
          <w:rFonts w:ascii="Verdana" w:eastAsia="Times New Roman" w:hAnsi="Verdana" w:cs="Arial"/>
          <w:color w:val="484848"/>
          <w:sz w:val="16"/>
          <w:szCs w:val="16"/>
          <w:bdr w:val="none" w:sz="0" w:space="0" w:color="auto" w:frame="1"/>
          <w:lang w:val="uk-UA" w:eastAsia="ru-RU"/>
        </w:rPr>
        <w:t>навчально</w:t>
      </w:r>
      <w:proofErr w:type="spellEnd"/>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 xml:space="preserve">методичних матеріалів з мови й літератури, який ми маємо намір друкувати у номерах нашого журналу. Сьогодні ми презентуємо досвід роботи вчителя Л. В. </w:t>
      </w:r>
      <w:proofErr w:type="spellStart"/>
      <w:r w:rsidRPr="008A3657">
        <w:rPr>
          <w:rFonts w:ascii="Verdana" w:eastAsia="Times New Roman" w:hAnsi="Verdana" w:cs="Arial"/>
          <w:color w:val="484848"/>
          <w:sz w:val="16"/>
          <w:szCs w:val="16"/>
          <w:bdr w:val="none" w:sz="0" w:space="0" w:color="auto" w:frame="1"/>
          <w:lang w:val="uk-UA" w:eastAsia="ru-RU"/>
        </w:rPr>
        <w:t>Микитишиної</w:t>
      </w:r>
      <w:proofErr w:type="spellEnd"/>
      <w:r w:rsidRPr="008A3657">
        <w:rPr>
          <w:rFonts w:ascii="Verdana" w:eastAsia="Times New Roman" w:hAnsi="Verdana" w:cs="Arial"/>
          <w:color w:val="484848"/>
          <w:sz w:val="16"/>
          <w:szCs w:val="16"/>
          <w:bdr w:val="none" w:sz="0" w:space="0" w:color="auto" w:frame="1"/>
          <w:lang w:val="uk-UA" w:eastAsia="ru-RU"/>
        </w:rPr>
        <w:t xml:space="preserve"> та її колег.</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pacing w:val="-1"/>
          <w:sz w:val="16"/>
          <w:szCs w:val="16"/>
          <w:bdr w:val="none" w:sz="0" w:space="0" w:color="auto" w:frame="1"/>
          <w:lang w:val="uk-UA" w:eastAsia="ru-RU"/>
        </w:rPr>
        <w:t>На відміну від традиційного розуміння освіти як суми знань та навичок, сьогодні освіту треба розглядати як процес становлення особистості, тому що світ, в якому живуть наші діти, змінюється вчетверо швидше від наших шкіл. Найважливішою ланкою, від якої залежить успіх шкільної освіти, є ефективна праця вчителя, його продуктивно-перетворювальна діяльність на основі створення й впровадження власних, нових ідей, підходів, технологій. І все це вчитель може реалізувати на уроці, оскільки урок був і залишається основним структурним елементом навчального процесу.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Відомо, що тільки той урок буде результативним, на якому панує дисципліна, підтримується робочий ритм, певний психологічний режим. Яким чудовим не був би вчитель, яким високим не був би рівень його знань, його робота не дасть результату, поки він не навчиться керувати класом, підтримувати дисципліну і пізнавальну активність учнів. Це питання залишається найскладнішим у роботі вчителя.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Сучасний урок, урок в умовах демократизації і гуманізації навчального процесу передбачає роль учня на уроці не як пасивного об’єкта, а активного суб’єкта навчальної діяльності. Учень не повинен боятися вчителя. Нерухомість, напружені обличчя, «дерев’яні» губи, незрозуміле мовлення, невдалі рухи є ознакою страху, який відчуває дитина в присутності вчителя. А це призводить до неспроможності учня вільно мислити, відчувати, а значить, і пізнавати.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proofErr w:type="spellStart"/>
      <w:r w:rsidRPr="008A3657">
        <w:rPr>
          <w:rFonts w:ascii="Verdana" w:eastAsia="Times New Roman" w:hAnsi="Verdana" w:cs="Arial"/>
          <w:color w:val="484848"/>
          <w:sz w:val="16"/>
          <w:szCs w:val="16"/>
          <w:bdr w:val="none" w:sz="0" w:space="0" w:color="auto" w:frame="1"/>
          <w:lang w:val="uk-UA" w:eastAsia="ru-RU"/>
        </w:rPr>
        <w:t>Розкути</w:t>
      </w:r>
      <w:proofErr w:type="spellEnd"/>
      <w:r w:rsidRPr="008A3657">
        <w:rPr>
          <w:rFonts w:ascii="Verdana" w:eastAsia="Times New Roman" w:hAnsi="Verdana" w:cs="Arial"/>
          <w:color w:val="484848"/>
          <w:sz w:val="16"/>
          <w:szCs w:val="16"/>
          <w:bdr w:val="none" w:sz="0" w:space="0" w:color="auto" w:frame="1"/>
          <w:lang w:val="uk-UA" w:eastAsia="ru-RU"/>
        </w:rPr>
        <w:t xml:space="preserve"> учня, створити умови, в яких він зможе мислити, а отже, і творити — завдання важливе і нелегке. Адже повна свобода на уроці може перетворитись на «балаган», і результат буде зворотний.</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Тому вчитель має бути на уроці і психологом, і актором, і режисером одночасно. Важливо відчувати, коли необхідно зняти в класі напруження цікавою розминкою або грою, а коли від цікавого, розважального початку перейти до серйозної роботи.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Ретельно готуючись до уроків, необхідно враховувати не тільки своєрідність кожного класного колективу, але й психологію, вікові особливості, потенціальні можливості кожного учня, знаходити і реалізувати на уроках такі методичні прийоми, які дають учням відчуття самостійності і творчої участі в процесі вивчення навчальної дисципліни.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Необхідно намагатися зробити кожен урок особливим, не схожим на попередній.</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«Різноманітність — добра ознака гарного викладання»,— говорив Буслаєв. Проблема урізноманітнення форм роботи на уроці, мабуть, вічна, як сам урок. Усе залежить від особистості вчителя, рівня його майстерності. Цікаві форми роботи допомагають швидко та якісно перевірити знання дітей, розширити їхній кругозір, ефективно розпочати нову тему.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Сучасний урок не можна уявити без дидактичних ігор. Але гра буде продуктивною, якщо:</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зберігаються ознаки гри (уявні ситуації, ролі);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 xml:space="preserve">передбачається обов’язковість процесу </w:t>
      </w:r>
      <w:proofErr w:type="spellStart"/>
      <w:r w:rsidRPr="008A3657">
        <w:rPr>
          <w:rFonts w:ascii="Verdana" w:eastAsia="Times New Roman" w:hAnsi="Verdana" w:cs="Arial"/>
          <w:color w:val="484848"/>
          <w:sz w:val="16"/>
          <w:szCs w:val="16"/>
          <w:bdr w:val="none" w:sz="0" w:space="0" w:color="auto" w:frame="1"/>
          <w:lang w:val="uk-UA" w:eastAsia="ru-RU"/>
        </w:rPr>
        <w:t>миследіяльності</w:t>
      </w:r>
      <w:proofErr w:type="spellEnd"/>
      <w:r w:rsidRPr="008A3657">
        <w:rPr>
          <w:rFonts w:ascii="Verdana" w:eastAsia="Times New Roman" w:hAnsi="Verdana" w:cs="Arial"/>
          <w:color w:val="484848"/>
          <w:sz w:val="16"/>
          <w:szCs w:val="16"/>
          <w:bdr w:val="none" w:sz="0" w:space="0" w:color="auto" w:frame="1"/>
          <w:lang w:val="uk-UA" w:eastAsia="ru-RU"/>
        </w:rPr>
        <w:t>, прогнозування рефлексів;</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продукт гри — знання, розвиток її учасників, встановлення гуманістичної позиці;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гра завершується підбиттям підсумків.</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Учням сподобаються такі ігри, як «Четвертий зайвий», «Зрозумій мене», «Словниковий м’яч», «Ти — мені, я — тобі», «Діалог з …», «Я — вчитель». Можна використати такі форми роботи, як «Дистанційний диктант», «Знайди помилку», «Завдання без запитань», «Слово — речення — запитання — відповідь», «Снігова куля», «Хто більше слів прочитає у слові», «Вірю — не вірю», «Коментатор», «Я — диктор» та інші. Форм і методів роботи може бути безліч, головне — результативність.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pacing w:val="-5"/>
          <w:sz w:val="16"/>
          <w:szCs w:val="16"/>
          <w:bdr w:val="none" w:sz="0" w:space="0" w:color="auto" w:frame="1"/>
          <w:lang w:val="uk-UA" w:eastAsia="ru-RU"/>
        </w:rPr>
        <w:t>Враховуючи вікові особливості дітей середнього віку, слід намагатися не просто примусити їх працювати, а відшукати шляхи їх зацікавленості.</w:t>
      </w:r>
      <w:r w:rsidRPr="008A3657">
        <w:rPr>
          <w:rFonts w:ascii="Verdana" w:eastAsia="Times New Roman" w:hAnsi="Verdana" w:cs="Arial"/>
          <w:color w:val="484848"/>
          <w:spacing w:val="-5"/>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Так, при поясненні нового матеріалу можна використати прийом, підказаний улюбленими сюжетами мультиплікаційних фільмів.</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У п’ятому класі, починаючи вивчати тему «Антоніми», я проводжу роботу, привабливість якої багато в чому визначається цікавістю учнів до мультфільму «Ну, постривай!». Показую класу зображення Вовка із цього мультфільму.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Чому в найрізноманітніших ситуаціях Вовк програє, зазнає поразки?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Відповідь на питання не важка для учнів, оскільки під картинкою є підказка — слова</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злий, невезучий</w:t>
      </w:r>
      <w:r w:rsidRPr="008A3657">
        <w:rPr>
          <w:rFonts w:ascii="Verdana" w:eastAsia="Times New Roman" w:hAnsi="Verdana" w:cs="Arial"/>
          <w:color w:val="484848"/>
          <w:sz w:val="16"/>
          <w:szCs w:val="16"/>
          <w:bdr w:val="none" w:sz="0" w:space="0" w:color="auto" w:frame="1"/>
          <w:lang w:val="uk-UA" w:eastAsia="ru-RU"/>
        </w:rPr>
        <w:t>.</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А чи схожий Заєць на Вовка?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Зовсім не схожий. Він зовсім інший,— звичайно відповідають п’ятикласники.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Значить, характер Зайця протилежний характеру Вовка. То який же Заєць?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А тут треба подумати, тому що потрібні слова під зображенням Зайця поки закриті.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Вовк злий, а Заєць добрий. Вовк невезучий, а Заєць удачливий,— говорять учні.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xml:space="preserve">Так, від обговорення характерів героїв улюбленого </w:t>
      </w:r>
      <w:proofErr w:type="spellStart"/>
      <w:r w:rsidRPr="008A3657">
        <w:rPr>
          <w:rFonts w:ascii="Verdana" w:eastAsia="Times New Roman" w:hAnsi="Verdana" w:cs="Arial"/>
          <w:color w:val="484848"/>
          <w:sz w:val="16"/>
          <w:szCs w:val="16"/>
          <w:bdr w:val="none" w:sz="0" w:space="0" w:color="auto" w:frame="1"/>
          <w:lang w:val="uk-UA" w:eastAsia="ru-RU"/>
        </w:rPr>
        <w:t>мультфільма</w:t>
      </w:r>
      <w:proofErr w:type="spellEnd"/>
      <w:r w:rsidRPr="008A3657">
        <w:rPr>
          <w:rFonts w:ascii="Verdana" w:eastAsia="Times New Roman" w:hAnsi="Verdana" w:cs="Arial"/>
          <w:color w:val="484848"/>
          <w:sz w:val="16"/>
          <w:szCs w:val="16"/>
          <w:bdr w:val="none" w:sz="0" w:space="0" w:color="auto" w:frame="1"/>
          <w:lang w:val="uk-UA" w:eastAsia="ru-RU"/>
        </w:rPr>
        <w:t xml:space="preserve"> ми переходимо до розмови про слова з протилежним значенням — про антоніми.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У тому ж п’ятому класі перед вивченням теми «Синтаксис і пунктуація» я починаю пояснення нового матеріалу через пригадування відомого учням мультфільму «Вовка у тридев’ятому царстві». Разом з учнями ми згадуємо епізод, коли Вовка потрапив у скрутну ситуацію через те, що не міг правильно поставити кому.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Перед класом речення: «Стратити не можна помилувати».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Від того, де ми з вами поставимо кому, залежить життя хлопчика. Подумайте уважно, де і чому вона має стояти,— створюю проблемну ситуацію.</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Учні дають відповідь на питання, і ми доходимо висновку про важливість знання основних пунктуаційних правил. Таким чином, учні до вивчення теми приступають, маючи певну мотивацію, розуміючи, наскільки важливо вміти правильно вживати розділові знаки. А тому і працюють вони більш активно й зацікавлено, бо розуміють, навіщо їм у житті потрібні ці знання.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При повторенні морфологічних ознак іменників у шостому класі я малюю на дошці «контурну» карту міста, яке називається Іменник. Цю карту ми з учнями поступово заповнюємо протягом уроку.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Центр міста, його центральний майдан, символізує основне значення іменника (позначення предмета).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Від центра відходять групи вулиць. У першій з них — дві вулиці, що з’єднані провулком. Це Власна і Загальна вулиці; провулком жителі цих вулиць можуть переходити з однієї на іншу. Учні записують у зошитах приклади іменників, що позначають власну та загальну назви, а також випадки, коли власні іменники переходять у загальні (</w:t>
      </w:r>
      <w:r w:rsidRPr="008A3657">
        <w:rPr>
          <w:rFonts w:ascii="inherit" w:eastAsia="Times New Roman" w:hAnsi="inherit" w:cs="Arial"/>
          <w:i/>
          <w:iCs/>
          <w:color w:val="484848"/>
          <w:sz w:val="16"/>
          <w:szCs w:val="16"/>
          <w:lang w:val="uk-UA" w:eastAsia="ru-RU"/>
        </w:rPr>
        <w:t>галіфе, маузер, пломбір</w:t>
      </w:r>
      <w:r w:rsidRPr="008A3657">
        <w:rPr>
          <w:rFonts w:ascii="Verdana" w:eastAsia="Times New Roman" w:hAnsi="Verdana" w:cs="Arial"/>
          <w:color w:val="484848"/>
          <w:sz w:val="16"/>
          <w:szCs w:val="16"/>
          <w:bdr w:val="none" w:sz="0" w:space="0" w:color="auto" w:frame="1"/>
          <w:lang w:val="uk-UA" w:eastAsia="ru-RU"/>
        </w:rPr>
        <w:t>) і загальні у власні (</w:t>
      </w:r>
      <w:r w:rsidRPr="008A3657">
        <w:rPr>
          <w:rFonts w:ascii="inherit" w:eastAsia="Times New Roman" w:hAnsi="inherit" w:cs="Arial"/>
          <w:i/>
          <w:iCs/>
          <w:color w:val="484848"/>
          <w:sz w:val="16"/>
          <w:szCs w:val="16"/>
          <w:lang w:val="uk-UA" w:eastAsia="ru-RU"/>
        </w:rPr>
        <w:t>сузір’я Близнюків</w:t>
      </w:r>
      <w:r w:rsidRPr="008A3657">
        <w:rPr>
          <w:rFonts w:ascii="Verdana" w:eastAsia="Times New Roman" w:hAnsi="Verdana" w:cs="Arial"/>
          <w:color w:val="484848"/>
          <w:sz w:val="16"/>
          <w:szCs w:val="16"/>
          <w:bdr w:val="none" w:sz="0" w:space="0" w:color="auto" w:frame="1"/>
          <w:lang w:val="uk-UA" w:eastAsia="ru-RU"/>
        </w:rPr>
        <w:t>).</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Друга група включає вулиці Істоту та Неістоту. Третя — цілих три вулиці: Чоловічого, Жіночого та Середнього роду. При цьому від вулиці Жіночого роду відходить вулиця Третьої відміни. Вулиці Чоловічого і Жіночого роду перетинаються вулицею Першої відміни. А вулиці Чоловічого і Середнього роду — вулицею Другої відміни. Учням дається завдання розподілити подані іменники за відмінами (розселити їх по вулицях).</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Зверху схеми розташований не зв’язаний з центром Відмінковий проспект, котрий перетинається шістьма вулицями — Називною, Родовою і т. д. Після «розшифровування» цієї частини карти учням пропонується «розпізнати» жителів цих вулиць, тобто визначити відмінок іменників, а також згадати написання деяких відмінкових закінчень.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Відмінкові вулиці своїми різними кінцями поєднуються з двома парками: Множина і Однина. Жителі цих вулиць можуть вільно гуляти в обох напрямках, але кожного разу, перетинаючи Відмінковий проспект, вони змінюються. Проводиться робота над зміною числа записаних іменників. Звертаємо увагу на те, що є іменники, які вживаються тільки в однині або тільки у множині. Учні записують приклади.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lastRenderedPageBreak/>
        <w:t>Карта міста готова, але залишилось незрозумілим одне: чому одні вулиці зв’язані з центром міста, а ін</w:t>
      </w:r>
      <w:r w:rsidRPr="008A3657">
        <w:rPr>
          <w:rFonts w:ascii="Verdana" w:eastAsia="Times New Roman" w:hAnsi="Verdana" w:cs="Arial"/>
          <w:color w:val="484848"/>
          <w:sz w:val="16"/>
          <w:szCs w:val="16"/>
          <w:bdr w:val="none" w:sz="0" w:space="0" w:color="auto" w:frame="1"/>
          <w:lang w:val="uk-UA" w:eastAsia="ru-RU"/>
        </w:rPr>
        <w:softHyphen/>
        <w:t>ші — ні?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Учні знаходять відповідь: до центра міста спрямовані вулиці, назви яких позначають постійні ознаки іменників, а трішки далі — вулиці і парки, які називають непостійні ознаки.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xml:space="preserve">Навколо міста — шосе. Але дорога дуже дивна: вона позначена різними лініями — звичайною, пунктирною, хвилястою і т. ін. Чому? Учні пригадують, яку синтаксичну роль відіграють у реченні іменники, записують приклади. Схему міста побудовано, мету уроку </w:t>
      </w:r>
      <w:proofErr w:type="spellStart"/>
      <w:r w:rsidRPr="008A3657">
        <w:rPr>
          <w:rFonts w:ascii="Verdana" w:eastAsia="Times New Roman" w:hAnsi="Verdana" w:cs="Arial"/>
          <w:color w:val="484848"/>
          <w:sz w:val="16"/>
          <w:szCs w:val="16"/>
          <w:bdr w:val="none" w:sz="0" w:space="0" w:color="auto" w:frame="1"/>
          <w:lang w:val="uk-UA" w:eastAsia="ru-RU"/>
        </w:rPr>
        <w:t>досягнено</w:t>
      </w:r>
      <w:proofErr w:type="spellEnd"/>
      <w:r w:rsidRPr="008A3657">
        <w:rPr>
          <w:rFonts w:ascii="Verdana" w:eastAsia="Times New Roman" w:hAnsi="Verdana" w:cs="Arial"/>
          <w:color w:val="484848"/>
          <w:sz w:val="16"/>
          <w:szCs w:val="16"/>
          <w:bdr w:val="none" w:sz="0" w:space="0" w:color="auto" w:frame="1"/>
          <w:lang w:val="uk-UA" w:eastAsia="ru-RU"/>
        </w:rPr>
        <w:t>: учні пригадали все відоме їм про іменник ще з початкової школи.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І тут я звертаю увагу на те, що схема міста все ж не повна. Говорю про те, що в українській мові, крім чоловічого, жіночого і середнього роду, існують ще й іменники спільного роду. До того ж відмінків не шість, а сім. Крім трьох відмін, існує ще й четверта, при цьому іменники мають таку граматичну категорію, як група відмінювання. Але про ці таємниці мови, наголошую, ми будемо говорити на наступних уроках.</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І все ж за бажанням учнів пропоную їм прочитати наперед кілька параграфів і закінчити роботу над планом міста. Пропонується й інша форма домашньої роботи.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Протягом наступних уроків ми вивчаємо новий матеріал про іменник і разом з учнями робимо висновок про те, чи правильно вони відшукали місце нових вулиць на карті міста. Учні із задоволенням виконують цю роботу. Даний прийом можна використати при вивченні будь</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якої частини мови.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Найважча робота на уроці може стати легшою, якщо поставити перед учнями звичайне завдання у більш цікавій формі.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Пояснення нового матеріалу у 5му класі можна розпочати з казки.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i/>
          <w:iCs/>
          <w:color w:val="484848"/>
          <w:sz w:val="16"/>
          <w:szCs w:val="16"/>
          <w:lang w:val="uk-UA" w:eastAsia="ru-RU"/>
        </w:rPr>
        <w:t>Жили</w:t>
      </w:r>
      <w:r w:rsidRPr="008A3657">
        <w:rPr>
          <w:rFonts w:ascii="Verdana" w:eastAsia="Times New Roman" w:hAnsi="Verdana" w:cs="Arial"/>
          <w:i/>
          <w:iCs/>
          <w:color w:val="484848"/>
          <w:sz w:val="16"/>
          <w:szCs w:val="16"/>
          <w:lang w:eastAsia="ru-RU"/>
        </w:rPr>
        <w:t>-</w:t>
      </w:r>
      <w:r w:rsidRPr="008A3657">
        <w:rPr>
          <w:rFonts w:ascii="Verdana" w:eastAsia="Times New Roman" w:hAnsi="Verdana" w:cs="Arial"/>
          <w:i/>
          <w:iCs/>
          <w:color w:val="484848"/>
          <w:sz w:val="16"/>
          <w:szCs w:val="16"/>
          <w:lang w:val="uk-UA" w:eastAsia="ru-RU"/>
        </w:rPr>
        <w:t>були бабуся Орфографія й онука її Орфограма. Орфограма, як і всі діти, дуже полюбляла ховатися, і бабусі доводилося її шукати...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«Діти, а хто пам’ятає, що таке орфограма?» — питаю учнів. Вони разом доходять висновку, що ж таке орфограма, і згадують відомі орфограми.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Цей фрагмент у системі уроків має важливе значення. Учні вирушають разом з учителем у цікаву подорож країною «Граматика». Майже на кожному уроці вони допомагають бабусі Орфографії відшукати її хитру онуку у словах. Це допомагає розвивати орфографічні навички, і при цьому діти не стомлюються, а активно грають.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Можна зробити більш цікавим і звичайний словниковий диктант.</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Показую дітям кілька малюнків. На них намальовані дерево, човен, листочок, зимовий пейзаж, криниця, ведмідь... І говорю: «Перед уроком я отримала дивний конверт, у якому були ці малюнки з надписом: «Бажаю добре засвоїти тему». Яку тему? І якою мірою малюнки у конверті стосуються нашого уроку? Я нічого не розумію. Допоможіть мені, будь ласка.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Діти пропонують мені на допомогу, і ми доходимо висновку, що на всіх цих малюнках представлені предмети, в назвах яких є орфограма «Ненаголошені е, и в корені слів». Записуємо слова і продовжуємо роботу у звичайному ритмі. Але своєї мети я досягла — учні включилися у роботу.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Для активізації діяльності учнів можна використати їх захоплення футболом. Дітям подобається гра «Воротар». Вона проста, але цікава, вчить підлітків швидко реагувати на питання, бути впевненими в собі.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Використовується вона при перевірці засвоєння теми. Учня</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воротаря до дошки (воріт) запрошують або учитель, або учні. Його завдання — відбити питання</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голи. Рахуємо з дітьми, скільки голів буде забито (звичайно не більше десяти).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Умова: питання (м’яч) повинне бути чітким; якщо ж питання є незрозумілим, воно знімається. Звичайно той, хто питає, має знати відповідь. Умова воротарю — відбивати «м’ячі» швидко, говорити по суті.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Яке задоволення отримує учень, якщо він не пропустив жодного м’яча!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Дана гра може проводитись і між командами</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групами. Ведемо рахунок (0 – 1; 2 – 2...), при цьому радості не менше, ніж на футбольному полі.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Можна використати і таку форму нестандартного уроку, як «Лінгвістичний футбол». Урок перетворюється на футбольний матч, де діють капітани, воротарі, захисники та нападаючі. Але це не просто гра, це робота, під час якої повторюються питання теорії, виконуються тренувальні завдання, поглиблюються знання з вивченої теми, розвиваються навички спілкування та мовлення.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Хто не знає дитячої гри в кубики? Сидить дитина на підлозі, намагається дібрати кольорові малюнки, щоб утворилася картинка. Добра справа!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Цю цікаву гру можна також використати на уроці мови. «Граючись» у цю гру, дитина складає не малюнок і не слова із букв, а текст із його розрізнених частин. Це завдання дуже важливе, якщо врахувати, як рідко пропонуються школярам завдання на поновлення деформованого тексту і як часто учні помиляються в розташуванні матеріалу і встановленні зв’язків між його частинами при створенні власного висловлювання.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Працюючи з кубиками, поновлюючи поділений на частини текст, визначаючи систему розташування його частин, учні намагаються зрозуміти зміст тексту, відшукують засоби зв’язку, усвідомлюють все те, чим стверджується його єдність.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З малих літ ми знаємо, що куб як геометрична фігура має шість граней, і тому для створення комплекту гри потрібно шість текстів. Дібрані тексти поділяються на стільки частин, скільки кубиків входить в ігровий комплект. Оптимальним набором гри є комплект із чотирьох кубиків. У такому випадку для пошуків другого кубика доведеться переглянути максимум 18 частин тексту, для третього — 12, четвертого — 6. Виготовляються кубики з картону з ребром 10 см. Частини тексту прикріплюється як фотографії у фотоальбомі, і тому вони легко замінюються на інші. На одному кубику може бути тільки одна частина тексту.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Завдання може бути різнорівневим:</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bdr w:val="none" w:sz="0" w:space="0" w:color="auto" w:frame="1"/>
          <w:lang w:val="uk-UA" w:eastAsia="ru-RU"/>
        </w:rPr>
        <w:t> </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скласти текст, який найшвидше знайдеться;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bdr w:val="none" w:sz="0" w:space="0" w:color="auto" w:frame="1"/>
          <w:lang w:val="uk-UA" w:eastAsia="ru-RU"/>
        </w:rPr>
        <w:t> </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скласти текст, що починається вказаним реченням;</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bdr w:val="none" w:sz="0" w:space="0" w:color="auto" w:frame="1"/>
          <w:lang w:val="uk-UA" w:eastAsia="ru-RU"/>
        </w:rPr>
        <w:t> </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скласти текст, що має певні ознаки (тип або стиль мовлення);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bdr w:val="none" w:sz="0" w:space="0" w:color="auto" w:frame="1"/>
          <w:lang w:val="uk-UA" w:eastAsia="ru-RU"/>
        </w:rPr>
        <w:t> </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скласти два тексти одного стилю, але різного типу мовлення;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bdr w:val="none" w:sz="0" w:space="0" w:color="auto" w:frame="1"/>
          <w:lang w:val="uk-UA" w:eastAsia="ru-RU"/>
        </w:rPr>
        <w:t> </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скласти два тексти одного типу мовлення, але різних стилів.</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Будь</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яке із цих завдань може мали не тільки тренувальний, а й заліковий характер.</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xml:space="preserve">Ця робота має і другий етап — аналіз отриманого тексту. Аналіз тексту і повідомлення про отримані результати визначаються короткою робочою формулою: «Від тексту </w:t>
      </w:r>
      <w:proofErr w:type="spellStart"/>
      <w:r w:rsidRPr="008A3657">
        <w:rPr>
          <w:rFonts w:ascii="Verdana" w:eastAsia="Times New Roman" w:hAnsi="Verdana" w:cs="Arial"/>
          <w:color w:val="484848"/>
          <w:sz w:val="16"/>
          <w:szCs w:val="16"/>
          <w:bdr w:val="none" w:sz="0" w:space="0" w:color="auto" w:frame="1"/>
          <w:lang w:val="uk-UA" w:eastAsia="ru-RU"/>
        </w:rPr>
        <w:t>—до</w:t>
      </w:r>
      <w:proofErr w:type="spellEnd"/>
      <w:r w:rsidRPr="008A3657">
        <w:rPr>
          <w:rFonts w:ascii="Verdana" w:eastAsia="Times New Roman" w:hAnsi="Verdana" w:cs="Arial"/>
          <w:color w:val="484848"/>
          <w:sz w:val="16"/>
          <w:szCs w:val="16"/>
          <w:bdr w:val="none" w:sz="0" w:space="0" w:color="auto" w:frame="1"/>
          <w:lang w:val="uk-UA" w:eastAsia="ru-RU"/>
        </w:rPr>
        <w:t xml:space="preserve"> тексту», тобто відповідь учня теж має бути текстом.</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Робота з кубиками має індивідуальний або груповий характер, але, якщо відповідь звучить у класі для всіх учнів, то слухачі вносять доповнення і поправки, тобто індивідуальне завдання розгортається до масштабів колективної роботи.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Давно знайома гра тепер відбувається на новому розумовому рівні з використанням більш складного матеріалу — тексту.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Використати кубики можна і при роботі над темою «Будова слова».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xml:space="preserve">Беруться три кубики. На шість граней першого закріплюються префікси, другого — суфікси, третього — корені. Кубики роздаються на ряди. Учні першої парти (або за вибором) кидають кубик, і весь ряд складає якомога більше слів з морфемою, що випала. Потім ряди обмінюються кубиками. Виграє </w:t>
      </w:r>
      <w:proofErr w:type="spellStart"/>
      <w:r w:rsidRPr="008A3657">
        <w:rPr>
          <w:rFonts w:ascii="Verdana" w:eastAsia="Times New Roman" w:hAnsi="Verdana" w:cs="Arial"/>
          <w:color w:val="484848"/>
          <w:sz w:val="16"/>
          <w:szCs w:val="16"/>
          <w:bdr w:val="none" w:sz="0" w:space="0" w:color="auto" w:frame="1"/>
          <w:lang w:val="uk-UA" w:eastAsia="ru-RU"/>
        </w:rPr>
        <w:t>команда</w:t>
      </w:r>
      <w:r w:rsidRPr="008A3657">
        <w:rPr>
          <w:rFonts w:ascii="Verdana" w:eastAsia="Times New Roman" w:hAnsi="Verdana" w:cs="Arial"/>
          <w:color w:val="484848"/>
          <w:sz w:val="16"/>
          <w:szCs w:val="16"/>
          <w:bdr w:val="none" w:sz="0" w:space="0" w:color="auto" w:frame="1"/>
          <w:lang w:val="uk-UA" w:eastAsia="ru-RU"/>
        </w:rPr>
        <w:softHyphen/>
        <w:t>ряд</w:t>
      </w:r>
      <w:proofErr w:type="spellEnd"/>
      <w:r w:rsidRPr="008A3657">
        <w:rPr>
          <w:rFonts w:ascii="Verdana" w:eastAsia="Times New Roman" w:hAnsi="Verdana" w:cs="Arial"/>
          <w:color w:val="484848"/>
          <w:sz w:val="16"/>
          <w:szCs w:val="16"/>
          <w:bdr w:val="none" w:sz="0" w:space="0" w:color="auto" w:frame="1"/>
          <w:lang w:val="uk-UA" w:eastAsia="ru-RU"/>
        </w:rPr>
        <w:t>, що складе більше слів з даною морфемою.</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Звичайне завдання «Утворити слова з поданими префіксами, суфіксами або від поданого кореня» також можна перетворити в цікаву для дітей гру.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 xml:space="preserve">При вивченні теми «Частини мови» можна розпочати урок з розминки «Угадай частину мови». Біля дошки працюють два учні. Перший загадує (ставить хрестик у наведеній нижче таблиці, котра записана на дошці) </w:t>
      </w:r>
      <w:proofErr w:type="spellStart"/>
      <w:r w:rsidRPr="008A3657">
        <w:rPr>
          <w:rFonts w:ascii="Verdana" w:eastAsia="Times New Roman" w:hAnsi="Verdana" w:cs="Arial"/>
          <w:color w:val="484848"/>
          <w:sz w:val="16"/>
          <w:szCs w:val="16"/>
          <w:bdr w:val="none" w:sz="0" w:space="0" w:color="auto" w:frame="1"/>
          <w:lang w:val="uk-UA" w:eastAsia="ru-RU"/>
        </w:rPr>
        <w:t>будьяку</w:t>
      </w:r>
      <w:proofErr w:type="spellEnd"/>
      <w:r w:rsidRPr="008A3657">
        <w:rPr>
          <w:rFonts w:ascii="Verdana" w:eastAsia="Times New Roman" w:hAnsi="Verdana" w:cs="Arial"/>
          <w:color w:val="484848"/>
          <w:sz w:val="16"/>
          <w:szCs w:val="16"/>
          <w:bdr w:val="none" w:sz="0" w:space="0" w:color="auto" w:frame="1"/>
          <w:lang w:val="uk-UA" w:eastAsia="ru-RU"/>
        </w:rPr>
        <w:t xml:space="preserve"> частину мови з уже вивчених. Інший учень (він стоїть до дошки спиною і має перед собою дублікат таблиці) повинен відгадати її, використовуючи тільки чотири питання, у відповідь на які він чує тільки</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так</w:t>
      </w:r>
      <w:r w:rsidRPr="008A3657">
        <w:rPr>
          <w:rFonts w:ascii="Verdana" w:eastAsia="Times New Roman" w:hAnsi="Verdana"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чи</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ні</w:t>
      </w:r>
      <w:r w:rsidRPr="008A3657">
        <w:rPr>
          <w:rFonts w:ascii="Verdana" w:eastAsia="Times New Roman" w:hAnsi="Verdana" w:cs="Arial"/>
          <w:color w:val="484848"/>
          <w:sz w:val="16"/>
          <w:szCs w:val="16"/>
          <w:bdr w:val="none" w:sz="0" w:space="0" w:color="auto" w:frame="1"/>
          <w:lang w:val="uk-UA" w:eastAsia="ru-RU"/>
        </w:rPr>
        <w:t>. Потім учні міняються місцями.</w:t>
      </w:r>
    </w:p>
    <w:tbl>
      <w:tblPr>
        <w:tblW w:w="0" w:type="auto"/>
        <w:jc w:val="center"/>
        <w:tblInd w:w="80" w:type="dxa"/>
        <w:tblCellMar>
          <w:left w:w="0" w:type="dxa"/>
          <w:right w:w="0" w:type="dxa"/>
        </w:tblCellMar>
        <w:tblLook w:val="04A0"/>
      </w:tblPr>
      <w:tblGrid>
        <w:gridCol w:w="1961"/>
        <w:gridCol w:w="1980"/>
      </w:tblGrid>
      <w:tr w:rsidR="008A3657" w:rsidRPr="008A3657" w:rsidTr="008A3657">
        <w:trPr>
          <w:trHeight w:val="60"/>
          <w:jc w:val="center"/>
        </w:trPr>
        <w:tc>
          <w:tcPr>
            <w:tcW w:w="19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rsidR="008A3657" w:rsidRPr="008A3657" w:rsidRDefault="008A3657" w:rsidP="008A3657">
            <w:pPr>
              <w:spacing w:after="0" w:line="240" w:lineRule="auto"/>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1. Іменник а</w:t>
            </w:r>
          </w:p>
          <w:p w:rsidR="008A3657" w:rsidRPr="008A3657" w:rsidRDefault="008A3657" w:rsidP="008A3657">
            <w:pPr>
              <w:spacing w:after="0" w:line="240" w:lineRule="auto"/>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lastRenderedPageBreak/>
              <w:t>Прикметник б</w:t>
            </w:r>
          </w:p>
          <w:p w:rsidR="008A3657" w:rsidRPr="008A3657" w:rsidRDefault="008A3657" w:rsidP="008A3657">
            <w:pPr>
              <w:spacing w:after="0" w:line="60" w:lineRule="atLeast"/>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Числівник в</w:t>
            </w:r>
          </w:p>
        </w:tc>
        <w:tc>
          <w:tcPr>
            <w:tcW w:w="1980" w:type="dxa"/>
            <w:tcBorders>
              <w:top w:val="single" w:sz="8" w:space="0" w:color="000000"/>
              <w:left w:val="nil"/>
              <w:bottom w:val="single" w:sz="8" w:space="0" w:color="000000"/>
              <w:right w:val="single" w:sz="8" w:space="0" w:color="000000"/>
            </w:tcBorders>
            <w:tcMar>
              <w:top w:w="80" w:type="dxa"/>
              <w:left w:w="80" w:type="dxa"/>
              <w:bottom w:w="80" w:type="dxa"/>
              <w:right w:w="80" w:type="dxa"/>
            </w:tcMar>
            <w:hideMark/>
          </w:tcPr>
          <w:p w:rsidR="008A3657" w:rsidRPr="008A3657" w:rsidRDefault="008A3657" w:rsidP="008A3657">
            <w:pPr>
              <w:spacing w:after="0" w:line="240" w:lineRule="auto"/>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lastRenderedPageBreak/>
              <w:t>21. Прислівник</w:t>
            </w:r>
          </w:p>
          <w:p w:rsidR="008A3657" w:rsidRPr="008A3657" w:rsidRDefault="008A3657" w:rsidP="008A3657">
            <w:pPr>
              <w:spacing w:after="0" w:line="60" w:lineRule="atLeast"/>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lastRenderedPageBreak/>
              <w:t> </w:t>
            </w:r>
          </w:p>
        </w:tc>
      </w:tr>
      <w:tr w:rsidR="008A3657" w:rsidRPr="008A3657" w:rsidTr="008A3657">
        <w:trPr>
          <w:trHeight w:val="60"/>
          <w:jc w:val="center"/>
        </w:trPr>
        <w:tc>
          <w:tcPr>
            <w:tcW w:w="196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8A3657" w:rsidRPr="008A3657" w:rsidRDefault="008A3657" w:rsidP="008A3657">
            <w:pPr>
              <w:spacing w:after="0" w:line="240" w:lineRule="auto"/>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lastRenderedPageBreak/>
              <w:t>Займенник а</w:t>
            </w:r>
          </w:p>
          <w:p w:rsidR="008A3657" w:rsidRPr="008A3657" w:rsidRDefault="008A3657" w:rsidP="008A3657">
            <w:pPr>
              <w:spacing w:after="0" w:line="60" w:lineRule="atLeast"/>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Дієслово б</w:t>
            </w:r>
          </w:p>
        </w:tc>
        <w:tc>
          <w:tcPr>
            <w:tcW w:w="1980" w:type="dxa"/>
            <w:tcBorders>
              <w:top w:val="nil"/>
              <w:left w:val="nil"/>
              <w:bottom w:val="single" w:sz="8" w:space="0" w:color="000000"/>
              <w:right w:val="single" w:sz="8" w:space="0" w:color="000000"/>
            </w:tcBorders>
            <w:tcMar>
              <w:top w:w="80" w:type="dxa"/>
              <w:left w:w="80" w:type="dxa"/>
              <w:bottom w:w="80" w:type="dxa"/>
              <w:right w:w="80" w:type="dxa"/>
            </w:tcMar>
            <w:hideMark/>
          </w:tcPr>
          <w:p w:rsidR="008A3657" w:rsidRPr="008A3657" w:rsidRDefault="008A3657" w:rsidP="008A3657">
            <w:pPr>
              <w:spacing w:after="0" w:line="240" w:lineRule="auto"/>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2. Прийменник а</w:t>
            </w:r>
          </w:p>
          <w:p w:rsidR="008A3657" w:rsidRPr="008A3657" w:rsidRDefault="008A3657" w:rsidP="008A3657">
            <w:pPr>
              <w:spacing w:after="0" w:line="240" w:lineRule="auto"/>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Сполучник б</w:t>
            </w:r>
          </w:p>
          <w:p w:rsidR="008A3657" w:rsidRPr="008A3657" w:rsidRDefault="008A3657" w:rsidP="008A3657">
            <w:pPr>
              <w:spacing w:after="0" w:line="60" w:lineRule="atLeast"/>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Частка в</w:t>
            </w:r>
          </w:p>
        </w:tc>
      </w:tr>
      <w:tr w:rsidR="008A3657" w:rsidRPr="008A3657" w:rsidTr="008A3657">
        <w:trPr>
          <w:trHeight w:val="60"/>
          <w:jc w:val="center"/>
        </w:trPr>
        <w:tc>
          <w:tcPr>
            <w:tcW w:w="1961"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8A3657" w:rsidRPr="008A3657" w:rsidRDefault="008A3657" w:rsidP="008A3657">
            <w:pPr>
              <w:spacing w:after="0" w:line="60" w:lineRule="atLeast"/>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 </w:t>
            </w:r>
          </w:p>
        </w:tc>
        <w:tc>
          <w:tcPr>
            <w:tcW w:w="1980" w:type="dxa"/>
            <w:tcBorders>
              <w:top w:val="nil"/>
              <w:left w:val="nil"/>
              <w:bottom w:val="single" w:sz="8" w:space="0" w:color="000000"/>
              <w:right w:val="single" w:sz="8" w:space="0" w:color="000000"/>
            </w:tcBorders>
            <w:tcMar>
              <w:top w:w="80" w:type="dxa"/>
              <w:left w:w="80" w:type="dxa"/>
              <w:bottom w:w="80" w:type="dxa"/>
              <w:right w:w="80" w:type="dxa"/>
            </w:tcMar>
            <w:hideMark/>
          </w:tcPr>
          <w:p w:rsidR="008A3657" w:rsidRPr="008A3657" w:rsidRDefault="008A3657" w:rsidP="008A3657">
            <w:pPr>
              <w:spacing w:after="0" w:line="60" w:lineRule="atLeast"/>
              <w:textAlignment w:val="top"/>
              <w:rPr>
                <w:rFonts w:ascii="inherit" w:eastAsia="Times New Roman" w:hAnsi="inherit" w:cs="Times New Roman"/>
                <w:sz w:val="16"/>
                <w:szCs w:val="16"/>
                <w:lang w:eastAsia="ru-RU"/>
              </w:rPr>
            </w:pPr>
            <w:r w:rsidRPr="008A3657">
              <w:rPr>
                <w:rFonts w:ascii="Verdana" w:eastAsia="Times New Roman" w:hAnsi="Verdana" w:cs="Times New Roman"/>
                <w:sz w:val="16"/>
                <w:szCs w:val="16"/>
                <w:bdr w:val="none" w:sz="0" w:space="0" w:color="auto" w:frame="1"/>
                <w:lang w:val="uk-UA" w:eastAsia="ru-RU"/>
              </w:rPr>
              <w:t>3. Вигук</w:t>
            </w:r>
          </w:p>
        </w:tc>
      </w:tr>
    </w:tbl>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Наприклад, якщо загадано числівник, діалог може бути таким:</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Чи може мати рід?</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Так. (</w:t>
      </w:r>
      <w:r w:rsidRPr="008A3657">
        <w:rPr>
          <w:rFonts w:ascii="inherit" w:eastAsia="Times New Roman" w:hAnsi="inherit" w:cs="Arial"/>
          <w:i/>
          <w:iCs/>
          <w:color w:val="484848"/>
          <w:sz w:val="16"/>
          <w:szCs w:val="16"/>
          <w:lang w:val="uk-UA" w:eastAsia="ru-RU"/>
        </w:rPr>
        <w:t>Значить, перша група частин мови</w:t>
      </w:r>
      <w:r w:rsidRPr="008A3657">
        <w:rPr>
          <w:rFonts w:ascii="Verdana" w:eastAsia="Times New Roman" w:hAnsi="Verdana" w:cs="Arial"/>
          <w:color w:val="484848"/>
          <w:sz w:val="16"/>
          <w:szCs w:val="16"/>
          <w:bdr w:val="none" w:sz="0" w:space="0" w:color="auto" w:frame="1"/>
          <w:lang w:val="uk-UA" w:eastAsia="ru-RU"/>
        </w:rPr>
        <w:t>)</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Чи змінюється за особами?</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Ні. (</w:t>
      </w:r>
      <w:r w:rsidRPr="008A3657">
        <w:rPr>
          <w:rFonts w:ascii="inherit" w:eastAsia="Times New Roman" w:hAnsi="inherit" w:cs="Arial"/>
          <w:i/>
          <w:iCs/>
          <w:color w:val="484848"/>
          <w:sz w:val="16"/>
          <w:szCs w:val="16"/>
          <w:lang w:val="uk-UA" w:eastAsia="ru-RU"/>
        </w:rPr>
        <w:t>Значить, перша підгрупа у знайденій групі</w:t>
      </w:r>
      <w:r w:rsidRPr="008A3657">
        <w:rPr>
          <w:rFonts w:ascii="Verdana" w:eastAsia="Times New Roman" w:hAnsi="Verdana" w:cs="Arial"/>
          <w:color w:val="484848"/>
          <w:sz w:val="16"/>
          <w:szCs w:val="16"/>
          <w:bdr w:val="none" w:sz="0" w:space="0" w:color="auto" w:frame="1"/>
          <w:lang w:val="uk-UA" w:eastAsia="ru-RU"/>
        </w:rPr>
        <w:t>)</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Чи має кличний відмінок?</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Ні. (</w:t>
      </w:r>
      <w:r w:rsidRPr="008A3657">
        <w:rPr>
          <w:rFonts w:ascii="inherit" w:eastAsia="Times New Roman" w:hAnsi="inherit" w:cs="Arial"/>
          <w:i/>
          <w:iCs/>
          <w:color w:val="484848"/>
          <w:sz w:val="16"/>
          <w:szCs w:val="16"/>
          <w:lang w:val="uk-UA" w:eastAsia="ru-RU"/>
        </w:rPr>
        <w:t>Значить, це не іменник</w:t>
      </w:r>
      <w:r w:rsidRPr="008A3657">
        <w:rPr>
          <w:rFonts w:ascii="Verdana" w:eastAsia="Times New Roman" w:hAnsi="Verdana" w:cs="Arial"/>
          <w:color w:val="484848"/>
          <w:sz w:val="16"/>
          <w:szCs w:val="16"/>
          <w:bdr w:val="none" w:sz="0" w:space="0" w:color="auto" w:frame="1"/>
          <w:lang w:val="uk-UA" w:eastAsia="ru-RU"/>
        </w:rPr>
        <w:t>).</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Чи відповідає на питання</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скільки?</w:t>
      </w:r>
      <w:r w:rsidRPr="008A3657">
        <w:rPr>
          <w:rFonts w:ascii="inherit" w:eastAsia="Times New Roman" w:hAnsi="inherit" w:cs="Arial"/>
          <w:i/>
          <w:iCs/>
          <w:color w:val="484848"/>
          <w:sz w:val="16"/>
          <w:szCs w:val="16"/>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Так. (Значить, це</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в</w:t>
      </w:r>
      <w:r w:rsidRPr="008A3657">
        <w:rPr>
          <w:rFonts w:ascii="Verdana" w:eastAsia="Times New Roman" w:hAnsi="Verdana"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 числівник)</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Звичайно, урок — це не тільки розваги. І тому для підтримування робочого ритму можна скористатися й іншими методами.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Психологічний режим на уроці, активність учнів забезпечуються ретельною підготовкою до уроку самого вчителя. Готуючись до уроків, він має бути режисером, який продумує кожну секунду уроку, знаходить роботу для кожного учня, нікого не залишає поза увагою.</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Так, коли учень відповідає заданий додому матеріал біля дошки, клас звичайно залишається пасивним. Тому я або пропоную решті класу самостійну творчу роботу, або залучаю до процесу відповіді весь клас. Для цього можна використати методичний прийом «Я — вчитель».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Вчитель сідає на останню парту або відходить у сторону, щоб тримати під контролем клас і того, хто відповідає. Учень біля дошки не просто передає зміст заданого, а сам, як учитель, мовби ще раз пояснює класу тему, яка вивчалася на попередньому уроці.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Під час такої відповіді</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пояснення учень може спитати будь</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кого, особливо неуважного учня, а в кінці він пропонує учителю ряд оцінок, які міг би поставити учням, що відповідали. Клас, у свою чергу, може ставити учневі, що виконує роль учителя, будь</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яке питання з теми. Практика показує, що учні вигадують дуже цікаві питання і приклади, в чому і знаходить відображення їх серйозна підготовка з кожної теми. У такий спосіб виникає взаємоконтроль: учень, що відповідає, тримає в полі зору весь клас, а клас дуже уважно (в пошуках помилок, неточностей) стежить за розповіддю «вчителя». У даному випадку спрацьовує принцип «навчаючи — вчуся».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При поясненні нової теми увесь клас можна підключити</w:t>
      </w:r>
      <w:r w:rsidRPr="008A3657">
        <w:rPr>
          <w:rFonts w:ascii="inherit" w:eastAsia="Times New Roman" w:hAnsi="inherit" w:cs="Arial"/>
          <w:color w:val="484848"/>
          <w:sz w:val="16"/>
          <w:szCs w:val="16"/>
          <w:bdr w:val="none" w:sz="0" w:space="0" w:color="auto" w:frame="1"/>
          <w:lang w:val="uk-UA" w:eastAsia="ru-RU"/>
        </w:rPr>
        <w:t> </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до дослідження нового мовного явища чи поняття. Попередньо обирається метод (індуктивний чи дедуктивний), продумується сценарій уроку.</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Наприклад, перевіривши домашнє завдання за допомогою асистентів, викликаю до дошки одного із кращих учнів.</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Ти добре засвоїв першу і другу дієвідміну дієслів?</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Так.</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І можеш визначити дієвідміну будь</w:t>
      </w:r>
      <w:r w:rsidRPr="008A3657">
        <w:rPr>
          <w:rFonts w:ascii="Verdana" w:eastAsia="Times New Roman" w:hAnsi="Verdana" w:cs="Arial"/>
          <w:color w:val="484848"/>
          <w:sz w:val="16"/>
          <w:szCs w:val="16"/>
          <w:bdr w:val="none" w:sz="0" w:space="0" w:color="auto" w:frame="1"/>
          <w:lang w:eastAsia="ru-RU"/>
        </w:rPr>
        <w:t>-</w:t>
      </w:r>
      <w:r w:rsidRPr="008A3657">
        <w:rPr>
          <w:rFonts w:ascii="Verdana" w:eastAsia="Times New Roman" w:hAnsi="Verdana" w:cs="Arial"/>
          <w:color w:val="484848"/>
          <w:sz w:val="16"/>
          <w:szCs w:val="16"/>
          <w:bdr w:val="none" w:sz="0" w:space="0" w:color="auto" w:frame="1"/>
          <w:lang w:val="uk-UA" w:eastAsia="ru-RU"/>
        </w:rPr>
        <w:t>якого дієслова?</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Так.</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Тоді запиши слово</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боротися</w:t>
      </w:r>
      <w:r w:rsidRPr="008A3657">
        <w:rPr>
          <w:rFonts w:ascii="Verdana" w:eastAsia="Times New Roman" w:hAnsi="Verdana" w:cs="Arial"/>
          <w:color w:val="484848"/>
          <w:sz w:val="16"/>
          <w:szCs w:val="16"/>
          <w:bdr w:val="none" w:sz="0" w:space="0" w:color="auto" w:frame="1"/>
          <w:lang w:val="uk-UA" w:eastAsia="ru-RU"/>
        </w:rPr>
        <w:t>. Визнач дієвідміну і букву в особових закінченнях.</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inherit" w:eastAsia="Times New Roman" w:hAnsi="inherit" w:cs="Arial"/>
          <w:i/>
          <w:iCs/>
          <w:color w:val="484848"/>
          <w:sz w:val="16"/>
          <w:szCs w:val="16"/>
          <w:lang w:val="uk-UA" w:eastAsia="ru-RU"/>
        </w:rPr>
        <w:t>Боротися.</w:t>
      </w:r>
      <w:r w:rsidRPr="008A3657">
        <w:rPr>
          <w:rFonts w:ascii="Verdana" w:eastAsia="Times New Roman" w:hAnsi="Verdana"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Вони</w:t>
      </w:r>
      <w:r w:rsidRPr="008A3657">
        <w:rPr>
          <w:rFonts w:ascii="Verdana" w:eastAsia="Times New Roman" w:hAnsi="Verdana" w:cs="Arial"/>
          <w:color w:val="484848"/>
          <w:sz w:val="16"/>
          <w:szCs w:val="16"/>
          <w:lang w:val="uk-UA" w:eastAsia="ru-RU"/>
        </w:rPr>
        <w:t> </w:t>
      </w:r>
      <w:r w:rsidRPr="008A3657">
        <w:rPr>
          <w:rFonts w:ascii="inherit" w:eastAsia="Times New Roman" w:hAnsi="inherit" w:cs="Arial"/>
          <w:i/>
          <w:iCs/>
          <w:color w:val="484848"/>
          <w:sz w:val="16"/>
          <w:szCs w:val="16"/>
          <w:lang w:val="uk-UA" w:eastAsia="ru-RU"/>
        </w:rPr>
        <w:t>борються... борються</w:t>
      </w:r>
      <w:r w:rsidRPr="008A3657">
        <w:rPr>
          <w:rFonts w:ascii="Verdana" w:eastAsia="Times New Roman" w:hAnsi="Verdana" w:cs="Arial"/>
          <w:color w:val="484848"/>
          <w:sz w:val="16"/>
          <w:szCs w:val="16"/>
          <w:bdr w:val="none" w:sz="0" w:space="0" w:color="auto" w:frame="1"/>
          <w:lang w:val="uk-UA" w:eastAsia="ru-RU"/>
        </w:rPr>
        <w:t>...</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w:t>
      </w:r>
      <w:r w:rsidRPr="008A3657">
        <w:rPr>
          <w:rFonts w:ascii="inherit" w:eastAsia="Times New Roman" w:hAnsi="inherit" w:cs="Arial"/>
          <w:color w:val="484848"/>
          <w:sz w:val="16"/>
          <w:szCs w:val="16"/>
          <w:lang w:val="uk-UA" w:eastAsia="ru-RU"/>
        </w:rPr>
        <w:t> </w:t>
      </w:r>
      <w:r w:rsidRPr="008A3657">
        <w:rPr>
          <w:rFonts w:ascii="Verdana" w:eastAsia="Times New Roman" w:hAnsi="Verdana" w:cs="Arial"/>
          <w:color w:val="484848"/>
          <w:sz w:val="16"/>
          <w:szCs w:val="16"/>
          <w:bdr w:val="none" w:sz="0" w:space="0" w:color="auto" w:frame="1"/>
          <w:lang w:val="uk-UA" w:eastAsia="ru-RU"/>
        </w:rPr>
        <w:t>То все ж таки, як правильно?</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Учні пропонують гіпотези, ґрунтуючись на знанні аналогічних явищ.</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І тоді я підводжу їх до того, що не в усіх дієсловах можна визначити дієвідміну за закінченням дієслова в третій особі множини. Пояснюю, що в окремих дієсловах це краще робити за основою інфінітива. Показую це на прикладах. Урок продовжується за спланованим сценарієм.</w:t>
      </w:r>
      <w:r w:rsidRPr="008A3657">
        <w:rPr>
          <w:rFonts w:ascii="Verdana" w:eastAsia="Times New Roman" w:hAnsi="Verdana" w:cs="Arial"/>
          <w:color w:val="484848"/>
          <w:sz w:val="16"/>
          <w:szCs w:val="16"/>
          <w:bdr w:val="none" w:sz="0" w:space="0" w:color="auto" w:frame="1"/>
          <w:lang w:eastAsia="ru-RU"/>
        </w:rPr>
        <w:t xml:space="preserve">         </w:t>
      </w:r>
      <w:r w:rsidRPr="008A3657">
        <w:rPr>
          <w:rFonts w:ascii="Verdana" w:eastAsia="Times New Roman" w:hAnsi="Verdana" w:cs="Arial"/>
          <w:color w:val="484848"/>
          <w:sz w:val="16"/>
          <w:szCs w:val="16"/>
          <w:bdr w:val="none" w:sz="0" w:space="0" w:color="auto" w:frame="1"/>
          <w:lang w:val="uk-UA" w:eastAsia="ru-RU"/>
        </w:rPr>
        <w:t>Ще одним важливим елементом уроку має стати мобілізація всіх зусиль учнів — розумових, фізичних, вольових для досягнення поставлених завдань.</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Для цього використовуються різні методи і прийоми. Важливим є розвиток в учнів вмінь самоорганізації.</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Ти можеш! Скажи собі: «Я можу! Я можу і хочу це зробити!».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Як приклад використовую уривок із художнього фільму «Чародії».</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Коли головний герой ніяк не міг пройти через стіну, то чаклун дав йому таку пораду: «Головне — це бачити мету, вірити в себе і нічого не боятися». Тільки таким шляхом можна чогось досягти в житті.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Постійно спонукаю учнів до роботи над собою.</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Крім цього, використовую на уроках вправи для активізації роботи різних органів, заохочуючи учнів такими словами до роботи: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«А тепер примусимо працювати наші вушка (</w:t>
      </w:r>
      <w:r w:rsidRPr="008A3657">
        <w:rPr>
          <w:rFonts w:ascii="inherit" w:eastAsia="Times New Roman" w:hAnsi="inherit" w:cs="Arial"/>
          <w:i/>
          <w:iCs/>
          <w:color w:val="484848"/>
          <w:sz w:val="16"/>
          <w:szCs w:val="16"/>
          <w:lang w:val="uk-UA" w:eastAsia="ru-RU"/>
        </w:rPr>
        <w:t>сприйняття тексту на слух, слуховий диктант</w:t>
      </w:r>
      <w:r w:rsidRPr="008A3657">
        <w:rPr>
          <w:rFonts w:ascii="Verdana" w:eastAsia="Times New Roman" w:hAnsi="Verdana" w:cs="Arial"/>
          <w:color w:val="484848"/>
          <w:sz w:val="16"/>
          <w:szCs w:val="16"/>
          <w:bdr w:val="none" w:sz="0" w:space="0" w:color="auto" w:frame="1"/>
          <w:lang w:val="uk-UA" w:eastAsia="ru-RU"/>
        </w:rPr>
        <w:t>...), ручки (</w:t>
      </w:r>
      <w:r w:rsidRPr="008A3657">
        <w:rPr>
          <w:rFonts w:ascii="inherit" w:eastAsia="Times New Roman" w:hAnsi="inherit" w:cs="Arial"/>
          <w:i/>
          <w:iCs/>
          <w:color w:val="484848"/>
          <w:sz w:val="16"/>
          <w:szCs w:val="16"/>
          <w:lang w:val="uk-UA" w:eastAsia="ru-RU"/>
        </w:rPr>
        <w:t>різні види письмових робіт</w:t>
      </w:r>
      <w:r w:rsidRPr="008A3657">
        <w:rPr>
          <w:rFonts w:ascii="Verdana" w:eastAsia="Times New Roman" w:hAnsi="Verdana" w:cs="Arial"/>
          <w:color w:val="484848"/>
          <w:sz w:val="16"/>
          <w:szCs w:val="16"/>
          <w:bdr w:val="none" w:sz="0" w:space="0" w:color="auto" w:frame="1"/>
          <w:lang w:val="uk-UA" w:eastAsia="ru-RU"/>
        </w:rPr>
        <w:t>), розум (</w:t>
      </w:r>
      <w:r w:rsidRPr="008A3657">
        <w:rPr>
          <w:rFonts w:ascii="inherit" w:eastAsia="Times New Roman" w:hAnsi="inherit" w:cs="Arial"/>
          <w:i/>
          <w:iCs/>
          <w:color w:val="484848"/>
          <w:sz w:val="16"/>
          <w:szCs w:val="16"/>
          <w:lang w:val="uk-UA" w:eastAsia="ru-RU"/>
        </w:rPr>
        <w:t>логічні завдання</w:t>
      </w:r>
      <w:r w:rsidRPr="008A3657">
        <w:rPr>
          <w:rFonts w:ascii="Verdana" w:eastAsia="Times New Roman" w:hAnsi="Verdana" w:cs="Arial"/>
          <w:color w:val="484848"/>
          <w:sz w:val="16"/>
          <w:szCs w:val="16"/>
          <w:bdr w:val="none" w:sz="0" w:space="0" w:color="auto" w:frame="1"/>
          <w:lang w:val="uk-UA" w:eastAsia="ru-RU"/>
        </w:rPr>
        <w:t>), пам’ять тощо».</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Певний результат дає і робота в команді. Якщо учень розуміє, що від його роботи і відповідей залежить «доля» його команди, то він більш ретельно готується до роботи. Ці форми роботи можна використовувати на семінарах, практикумах, ставлячи перед учнями командні завдання. У процесі мобілізації всіх зусиль учнів пропоную деяким з них заохочувальну нагороду після напруженої роботи: звільнення від домашнього завдання, автоматичний залік за тему, а інколи й схвалення учителем їхньої роботи перед класом, високий бал...</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Сучасний урок неможливо уявити без роботи в групах. Вважаю, що групи повинні бути мобільними, щоб кожний учень відчував перспективу і зростання. Необхідно здійснювати роботу як у групах по горизонталі (всі учні одного рівня знань, вмінь, навичок), так і в гру</w:t>
      </w:r>
      <w:r w:rsidRPr="008A3657">
        <w:rPr>
          <w:rFonts w:ascii="Verdana" w:eastAsia="Times New Roman" w:hAnsi="Verdana" w:cs="Arial"/>
          <w:color w:val="484848"/>
          <w:sz w:val="16"/>
          <w:szCs w:val="16"/>
          <w:bdr w:val="none" w:sz="0" w:space="0" w:color="auto" w:frame="1"/>
          <w:lang w:val="uk-UA" w:eastAsia="ru-RU"/>
        </w:rPr>
        <w:softHyphen/>
        <w:t>пах по вертикалі (в одній групі учні різного рівня). Головне, щоб кожен учень відчував себе на уроці комфортно, знав, що від нього залежить те, в якій групі він знаходиться.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Ситуація успіху забезпечується також і тим, що учні протягом уроку мають можливість самим обирати завдання, оцінювати себе за листами контролю, звертатися до учителя як до консультанта.</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 xml:space="preserve">Нові технології навчання допомагають залучити до активної роботи всіх учнів. Диференційоване, </w:t>
      </w:r>
      <w:proofErr w:type="spellStart"/>
      <w:r w:rsidRPr="008A3657">
        <w:rPr>
          <w:rFonts w:ascii="Verdana" w:eastAsia="Times New Roman" w:hAnsi="Verdana" w:cs="Arial"/>
          <w:color w:val="484848"/>
          <w:sz w:val="16"/>
          <w:szCs w:val="16"/>
          <w:bdr w:val="none" w:sz="0" w:space="0" w:color="auto" w:frame="1"/>
          <w:lang w:val="uk-UA" w:eastAsia="ru-RU"/>
        </w:rPr>
        <w:t>особистісно</w:t>
      </w:r>
      <w:proofErr w:type="spellEnd"/>
      <w:r w:rsidRPr="008A3657">
        <w:rPr>
          <w:rFonts w:ascii="Verdana" w:eastAsia="Times New Roman" w:hAnsi="Verdana" w:cs="Arial"/>
          <w:color w:val="484848"/>
          <w:sz w:val="16"/>
          <w:szCs w:val="16"/>
          <w:bdr w:val="none" w:sz="0" w:space="0" w:color="auto" w:frame="1"/>
          <w:lang w:val="uk-UA" w:eastAsia="ru-RU"/>
        </w:rPr>
        <w:t xml:space="preserve"> орієнтоване навчання дозволяє кожному учневі на підставі власних здібностей, нахилів, інтересів, ціннісних орієнтацій і суб’єктивного досвіду реалізувати себе в пізнанні, навчальній діяльності, поведінці.</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Але не можна зовсім відмовлятися і від традиційних форм уроку. Перевіривши на практиці ефективність використання традиційних технологій навчання і нових, інтерактивних, нестандартних методів, видів, форм роботи з учнями, вважаю, що найкращі результати можна отримати лише шляхом гармонійного поєднання старого і нового, шляхом удосконалення, урізноманітнення вже відомого і впровадження щойно знайдених технологій навчання.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Скільки існує школа, стільки й точаться дискусії про те, як зацікавити дітей нелегкою працею — навчанням, як досягти того, щоб уроки викликали інтерес в учнів і були для них справжньою школою духовності. Одна з основних передумов виникнення у школярів інтересу до навчання — налагодження тісної співпраці між ними й педагогом.</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val="uk-UA" w:eastAsia="ru-RU"/>
        </w:rPr>
      </w:pPr>
      <w:r w:rsidRPr="008A3657">
        <w:rPr>
          <w:rFonts w:ascii="Verdana" w:eastAsia="Times New Roman" w:hAnsi="Verdana" w:cs="Arial"/>
          <w:color w:val="484848"/>
          <w:sz w:val="16"/>
          <w:szCs w:val="16"/>
          <w:bdr w:val="none" w:sz="0" w:space="0" w:color="auto" w:frame="1"/>
          <w:lang w:val="uk-UA" w:eastAsia="ru-RU"/>
        </w:rPr>
        <w:t>А ще потрібно, щоб слово вчителя не тільки несло інформацію, а й хви</w:t>
      </w:r>
      <w:r w:rsidRPr="008A3657">
        <w:rPr>
          <w:rFonts w:ascii="Verdana" w:eastAsia="Times New Roman" w:hAnsi="Verdana" w:cs="Arial"/>
          <w:color w:val="484848"/>
          <w:sz w:val="16"/>
          <w:szCs w:val="16"/>
          <w:bdr w:val="none" w:sz="0" w:space="0" w:color="auto" w:frame="1"/>
          <w:lang w:val="uk-UA" w:eastAsia="ru-RU"/>
        </w:rPr>
        <w:softHyphen/>
        <w:t>лювало, дивувало, захоплювало, інтригувало. Звісно, для цього викладач повинен бути людиною ерудованою, обізнаною, емоційною, здатною зацікавити учнів своїм предметом і зробити їх співавторами уроку, адже ще В. Сухомлинський зазначав: «Найважливіше — у своєму учневі бачити живу людину. Навчання — це насамперед живі людські стосунки між педагогом і дітьми, а не перекладання з голови педагога в голову учня».</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Чи зуміємо ми виховати в дітях любов до рідної мови?</w:t>
      </w:r>
    </w:p>
    <w:p w:rsidR="008A3657" w:rsidRPr="008A3657" w:rsidRDefault="008A3657" w:rsidP="008A3657">
      <w:pPr>
        <w:shd w:val="clear" w:color="auto" w:fill="FFFFFF"/>
        <w:spacing w:after="0" w:line="195" w:lineRule="atLeast"/>
        <w:textAlignment w:val="top"/>
        <w:rPr>
          <w:rFonts w:ascii="Arial" w:eastAsia="Times New Roman" w:hAnsi="Arial" w:cs="Arial"/>
          <w:color w:val="484848"/>
          <w:sz w:val="16"/>
          <w:szCs w:val="16"/>
          <w:lang w:eastAsia="ru-RU"/>
        </w:rPr>
      </w:pPr>
      <w:r w:rsidRPr="008A3657">
        <w:rPr>
          <w:rFonts w:ascii="Verdana" w:eastAsia="Times New Roman" w:hAnsi="Verdana" w:cs="Arial"/>
          <w:color w:val="484848"/>
          <w:sz w:val="16"/>
          <w:szCs w:val="16"/>
          <w:bdr w:val="none" w:sz="0" w:space="0" w:color="auto" w:frame="1"/>
          <w:lang w:val="uk-UA" w:eastAsia="ru-RU"/>
        </w:rPr>
        <w:t>Зуміємо. Якщо уроки мови стануть уроками творчості як учнів, так і вчителя у першу чергу.</w:t>
      </w:r>
    </w:p>
    <w:p w:rsidR="00F20045" w:rsidRPr="008A3657" w:rsidRDefault="00F20045">
      <w:pPr>
        <w:rPr>
          <w:sz w:val="16"/>
          <w:szCs w:val="16"/>
        </w:rPr>
      </w:pPr>
    </w:p>
    <w:sectPr w:rsidR="00F20045" w:rsidRPr="008A3657" w:rsidSect="008A3657">
      <w:pgSz w:w="11906" w:h="16838"/>
      <w:pgMar w:top="567" w:right="45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657"/>
    <w:rsid w:val="00015051"/>
    <w:rsid w:val="000F0D4E"/>
    <w:rsid w:val="00126EC0"/>
    <w:rsid w:val="00131FBF"/>
    <w:rsid w:val="001E0BA3"/>
    <w:rsid w:val="001E60D4"/>
    <w:rsid w:val="00201124"/>
    <w:rsid w:val="00221C84"/>
    <w:rsid w:val="00293DCA"/>
    <w:rsid w:val="00295AAC"/>
    <w:rsid w:val="002E0963"/>
    <w:rsid w:val="002E374A"/>
    <w:rsid w:val="00322217"/>
    <w:rsid w:val="00327A0F"/>
    <w:rsid w:val="003704F2"/>
    <w:rsid w:val="003A1B39"/>
    <w:rsid w:val="003B24A3"/>
    <w:rsid w:val="00426858"/>
    <w:rsid w:val="00461AC5"/>
    <w:rsid w:val="004C6654"/>
    <w:rsid w:val="00531C42"/>
    <w:rsid w:val="00543ECA"/>
    <w:rsid w:val="0057756C"/>
    <w:rsid w:val="005F1963"/>
    <w:rsid w:val="006213BA"/>
    <w:rsid w:val="00650A18"/>
    <w:rsid w:val="00652737"/>
    <w:rsid w:val="0068320A"/>
    <w:rsid w:val="006A6BB4"/>
    <w:rsid w:val="006B5583"/>
    <w:rsid w:val="006D2DCB"/>
    <w:rsid w:val="0076338D"/>
    <w:rsid w:val="00763CBA"/>
    <w:rsid w:val="00772B1D"/>
    <w:rsid w:val="007766CF"/>
    <w:rsid w:val="00781AF2"/>
    <w:rsid w:val="008049B6"/>
    <w:rsid w:val="008234DB"/>
    <w:rsid w:val="008623E2"/>
    <w:rsid w:val="008A2365"/>
    <w:rsid w:val="008A3657"/>
    <w:rsid w:val="008A4480"/>
    <w:rsid w:val="008C573C"/>
    <w:rsid w:val="0093417A"/>
    <w:rsid w:val="00965B4C"/>
    <w:rsid w:val="009B1568"/>
    <w:rsid w:val="00A24737"/>
    <w:rsid w:val="00A805AF"/>
    <w:rsid w:val="00A948B4"/>
    <w:rsid w:val="00AD3D74"/>
    <w:rsid w:val="00B74131"/>
    <w:rsid w:val="00C1529D"/>
    <w:rsid w:val="00C75DD2"/>
    <w:rsid w:val="00C97D0E"/>
    <w:rsid w:val="00CE22F9"/>
    <w:rsid w:val="00D02F26"/>
    <w:rsid w:val="00D159F1"/>
    <w:rsid w:val="00D70368"/>
    <w:rsid w:val="00D751A5"/>
    <w:rsid w:val="00D950C4"/>
    <w:rsid w:val="00DD09D9"/>
    <w:rsid w:val="00DD5E86"/>
    <w:rsid w:val="00E36C9E"/>
    <w:rsid w:val="00EA7C9E"/>
    <w:rsid w:val="00F20045"/>
    <w:rsid w:val="00F2343F"/>
    <w:rsid w:val="00FB619B"/>
    <w:rsid w:val="00FC674E"/>
    <w:rsid w:val="00FD721F"/>
    <w:rsid w:val="00FF1388"/>
    <w:rsid w:val="00FF5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2737"/>
    <w:pPr>
      <w:spacing w:after="0" w:line="240" w:lineRule="auto"/>
    </w:pPr>
  </w:style>
  <w:style w:type="character" w:styleId="a4">
    <w:name w:val="Strong"/>
    <w:basedOn w:val="a0"/>
    <w:uiPriority w:val="22"/>
    <w:qFormat/>
    <w:rsid w:val="008A3657"/>
    <w:rPr>
      <w:b/>
      <w:bCs/>
    </w:rPr>
  </w:style>
  <w:style w:type="paragraph" w:customStyle="1" w:styleId="zagolovok40">
    <w:name w:val="zagolovok40"/>
    <w:basedOn w:val="a"/>
    <w:rsid w:val="008A3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rezka">
    <w:name w:val="vrezka"/>
    <w:basedOn w:val="a"/>
    <w:rsid w:val="008A3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ased">
    <w:name w:val="textbased"/>
    <w:basedOn w:val="a"/>
    <w:rsid w:val="008A3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isor1">
    <w:name w:val="spisor1"/>
    <w:basedOn w:val="a"/>
    <w:rsid w:val="008A36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3657"/>
  </w:style>
  <w:style w:type="character" w:styleId="a5">
    <w:name w:val="Emphasis"/>
    <w:basedOn w:val="a0"/>
    <w:uiPriority w:val="20"/>
    <w:qFormat/>
    <w:rsid w:val="008A3657"/>
    <w:rPr>
      <w:i/>
      <w:iCs/>
    </w:rPr>
  </w:style>
  <w:style w:type="paragraph" w:customStyle="1" w:styleId="texttabl">
    <w:name w:val="texttabl"/>
    <w:basedOn w:val="a"/>
    <w:rsid w:val="008A3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paragraphstyle">
    <w:name w:val="noparagraphstyle"/>
    <w:basedOn w:val="a"/>
    <w:rsid w:val="008A365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3139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3279</Words>
  <Characters>18692</Characters>
  <Application>Microsoft Office Word</Application>
  <DocSecurity>0</DocSecurity>
  <Lines>155</Lines>
  <Paragraphs>43</Paragraphs>
  <ScaleCrop>false</ScaleCrop>
  <Company>Microsoft</Company>
  <LinksUpToDate>false</LinksUpToDate>
  <CharactersWithSpaces>21928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2014-07-09T11:10:00Z</dcterms:created>
  <dcterms:modified xsi:type="dcterms:W3CDTF">2014-07-09T11:15:00Z</dcterms:modified>
</cp:coreProperties>
</file>