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C9" w:rsidRDefault="00BB11C9" w:rsidP="004325C8">
      <w:pPr>
        <w:jc w:val="center"/>
        <w:rPr>
          <w:rFonts w:ascii="Monotype Corsiva" w:hAnsi="Monotype Corsiva"/>
          <w:b/>
          <w:sz w:val="56"/>
          <w:szCs w:val="56"/>
          <w:lang w:val="uk-UA"/>
        </w:rPr>
      </w:pPr>
      <w:r>
        <w:rPr>
          <w:rFonts w:ascii="Monotype Corsiva" w:hAnsi="Monotype Corsiva"/>
          <w:b/>
          <w:sz w:val="56"/>
          <w:szCs w:val="56"/>
          <w:lang w:val="uk-UA"/>
        </w:rPr>
        <w:t>К</w:t>
      </w:r>
      <w:proofErr w:type="spellStart"/>
      <w:r>
        <w:rPr>
          <w:rFonts w:ascii="Monotype Corsiva" w:hAnsi="Monotype Corsiva"/>
          <w:b/>
          <w:sz w:val="56"/>
          <w:szCs w:val="56"/>
        </w:rPr>
        <w:t>ерівник</w:t>
      </w:r>
      <w:proofErr w:type="spellEnd"/>
      <w:r>
        <w:rPr>
          <w:rFonts w:ascii="Monotype Corsiva" w:hAnsi="Monotype Corsiva"/>
          <w:b/>
          <w:sz w:val="56"/>
          <w:szCs w:val="56"/>
          <w:lang w:val="uk-UA"/>
        </w:rPr>
        <w:t>у</w:t>
      </w:r>
      <w:r w:rsidR="006975A6" w:rsidRPr="009860C8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6975A6" w:rsidRPr="009860C8">
        <w:rPr>
          <w:rFonts w:ascii="Monotype Corsiva" w:hAnsi="Monotype Corsiva"/>
          <w:b/>
          <w:sz w:val="56"/>
          <w:szCs w:val="56"/>
        </w:rPr>
        <w:t>гуртка</w:t>
      </w:r>
      <w:proofErr w:type="spellEnd"/>
      <w:r w:rsidRPr="00BB11C9">
        <w:rPr>
          <w:rFonts w:ascii="Monotype Corsiva" w:hAnsi="Monotype Corsiva"/>
          <w:b/>
          <w:sz w:val="56"/>
          <w:szCs w:val="56"/>
        </w:rPr>
        <w:t xml:space="preserve"> </w:t>
      </w:r>
    </w:p>
    <w:p w:rsidR="006975A6" w:rsidRPr="00BB11C9" w:rsidRDefault="00BB11C9" w:rsidP="004325C8">
      <w:pPr>
        <w:jc w:val="center"/>
        <w:rPr>
          <w:rFonts w:ascii="Monotype Corsiva" w:hAnsi="Monotype Corsiva"/>
          <w:b/>
          <w:sz w:val="56"/>
          <w:szCs w:val="56"/>
          <w:lang w:val="uk-UA"/>
        </w:rPr>
      </w:pPr>
      <w:r>
        <w:rPr>
          <w:rFonts w:ascii="Monotype Corsiva" w:hAnsi="Monotype Corsiva"/>
          <w:b/>
          <w:sz w:val="56"/>
          <w:szCs w:val="56"/>
          <w:lang w:val="uk-UA"/>
        </w:rPr>
        <w:t xml:space="preserve">                          (поради </w:t>
      </w:r>
      <w:r>
        <w:rPr>
          <w:rFonts w:ascii="Monotype Corsiva" w:hAnsi="Monotype Corsiva"/>
          <w:b/>
          <w:sz w:val="56"/>
          <w:szCs w:val="56"/>
        </w:rPr>
        <w:t xml:space="preserve"> в </w:t>
      </w:r>
      <w:proofErr w:type="spellStart"/>
      <w:r>
        <w:rPr>
          <w:rFonts w:ascii="Monotype Corsiva" w:hAnsi="Monotype Corsiva"/>
          <w:b/>
          <w:sz w:val="56"/>
          <w:szCs w:val="56"/>
        </w:rPr>
        <w:t>роботі</w:t>
      </w:r>
      <w:proofErr w:type="spellEnd"/>
      <w:r>
        <w:rPr>
          <w:rFonts w:ascii="Monotype Corsiva" w:hAnsi="Monotype Corsiva"/>
          <w:b/>
          <w:sz w:val="56"/>
          <w:szCs w:val="56"/>
          <w:lang w:val="uk-UA"/>
        </w:rPr>
        <w:t>)</w:t>
      </w:r>
    </w:p>
    <w:p w:rsidR="004325C8" w:rsidRDefault="006975A6" w:rsidP="004325C8">
      <w:pPr>
        <w:ind w:firstLine="708"/>
        <w:jc w:val="both"/>
        <w:rPr>
          <w:rFonts w:asciiTheme="majorHAnsi" w:hAnsiTheme="majorHAnsi"/>
          <w:sz w:val="28"/>
          <w:szCs w:val="28"/>
        </w:rPr>
      </w:pPr>
      <w:proofErr w:type="spellStart"/>
      <w:r w:rsidRPr="004325C8">
        <w:rPr>
          <w:rFonts w:asciiTheme="majorHAnsi" w:hAnsiTheme="majorHAnsi"/>
          <w:sz w:val="28"/>
          <w:szCs w:val="28"/>
        </w:rPr>
        <w:t>Результати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4325C8">
        <w:rPr>
          <w:rFonts w:asciiTheme="majorHAnsi" w:hAnsiTheme="majorHAnsi"/>
          <w:sz w:val="28"/>
          <w:szCs w:val="28"/>
        </w:rPr>
        <w:t>досл</w:t>
      </w:r>
      <w:proofErr w:type="gramEnd"/>
      <w:r w:rsidRPr="004325C8">
        <w:rPr>
          <w:rFonts w:asciiTheme="majorHAnsi" w:hAnsiTheme="majorHAnsi"/>
          <w:sz w:val="28"/>
          <w:szCs w:val="28"/>
        </w:rPr>
        <w:t>іджень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дозволяють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стверджувати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що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традиційна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система </w:t>
      </w:r>
      <w:proofErr w:type="spellStart"/>
      <w:r w:rsidRPr="004325C8">
        <w:rPr>
          <w:rFonts w:asciiTheme="majorHAnsi" w:hAnsiTheme="majorHAnsi"/>
          <w:sz w:val="28"/>
          <w:szCs w:val="28"/>
        </w:rPr>
        <w:t>освіти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більшою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мірою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орієнтована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4325C8">
        <w:rPr>
          <w:rFonts w:asciiTheme="majorHAnsi" w:hAnsiTheme="majorHAnsi"/>
          <w:sz w:val="28"/>
          <w:szCs w:val="28"/>
        </w:rPr>
        <w:t>здобування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знань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а </w:t>
      </w:r>
      <w:proofErr w:type="spellStart"/>
      <w:r w:rsidRPr="004325C8">
        <w:rPr>
          <w:rFonts w:asciiTheme="majorHAnsi" w:hAnsiTheme="majorHAnsi"/>
          <w:sz w:val="28"/>
          <w:szCs w:val="28"/>
        </w:rPr>
        <w:t>рівень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підготовки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дітей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4325C8">
        <w:rPr>
          <w:rFonts w:asciiTheme="majorHAnsi" w:hAnsiTheme="majorHAnsi"/>
          <w:sz w:val="28"/>
          <w:szCs w:val="28"/>
        </w:rPr>
        <w:t>самостійного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життя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Pr="004325C8">
        <w:rPr>
          <w:rFonts w:asciiTheme="majorHAnsi" w:hAnsiTheme="majorHAnsi"/>
          <w:sz w:val="28"/>
          <w:szCs w:val="28"/>
        </w:rPr>
        <w:t>відповідає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сучасним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вимогам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4325C8">
        <w:rPr>
          <w:rFonts w:asciiTheme="majorHAnsi" w:hAnsiTheme="majorHAnsi"/>
          <w:sz w:val="28"/>
          <w:szCs w:val="28"/>
        </w:rPr>
        <w:t>П</w:t>
      </w:r>
      <w:proofErr w:type="gramEnd"/>
      <w:r w:rsidRPr="004325C8">
        <w:rPr>
          <w:rFonts w:asciiTheme="majorHAnsi" w:hAnsiTheme="majorHAnsi"/>
          <w:sz w:val="28"/>
          <w:szCs w:val="28"/>
        </w:rPr>
        <w:t>ідліткам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потрібні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Pr="004325C8">
        <w:rPr>
          <w:rFonts w:asciiTheme="majorHAnsi" w:hAnsiTheme="majorHAnsi"/>
          <w:sz w:val="28"/>
          <w:szCs w:val="28"/>
        </w:rPr>
        <w:t>лише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знання</w:t>
      </w:r>
      <w:proofErr w:type="spellEnd"/>
      <w:r w:rsidRPr="004325C8">
        <w:rPr>
          <w:rFonts w:asciiTheme="majorHAnsi" w:hAnsiTheme="majorHAnsi"/>
          <w:sz w:val="28"/>
          <w:szCs w:val="28"/>
        </w:rPr>
        <w:t>, а</w:t>
      </w:r>
      <w:r w:rsid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й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життєві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навички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що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допомагають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зробити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життєвий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вибір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4325C8">
        <w:rPr>
          <w:rFonts w:asciiTheme="majorHAnsi" w:hAnsiTheme="majorHAnsi"/>
          <w:sz w:val="28"/>
          <w:szCs w:val="28"/>
        </w:rPr>
        <w:t>досягти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мети.</w:t>
      </w:r>
      <w:r w:rsid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Розроблена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й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описана </w:t>
      </w:r>
      <w:proofErr w:type="spellStart"/>
      <w:r w:rsidRPr="004325C8">
        <w:rPr>
          <w:rFonts w:asciiTheme="majorHAnsi" w:hAnsiTheme="majorHAnsi"/>
          <w:sz w:val="28"/>
          <w:szCs w:val="28"/>
        </w:rPr>
        <w:t>технологія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4325C8">
        <w:rPr>
          <w:rFonts w:asciiTheme="majorHAnsi" w:hAnsiTheme="majorHAnsi"/>
          <w:sz w:val="28"/>
          <w:szCs w:val="28"/>
        </w:rPr>
        <w:t>це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одне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. А </w:t>
      </w:r>
      <w:proofErr w:type="spellStart"/>
      <w:r w:rsidRPr="004325C8">
        <w:rPr>
          <w:rFonts w:asciiTheme="majorHAnsi" w:hAnsiTheme="majorHAnsi"/>
          <w:sz w:val="28"/>
          <w:szCs w:val="28"/>
        </w:rPr>
        <w:t>її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реалізація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4325C8">
        <w:rPr>
          <w:rFonts w:asciiTheme="majorHAnsi" w:hAnsiTheme="majorHAnsi"/>
          <w:sz w:val="28"/>
          <w:szCs w:val="28"/>
        </w:rPr>
        <w:t>зовсім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інше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бо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несе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відбиток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особистості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інтелекту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конкретного педагога.</w:t>
      </w:r>
    </w:p>
    <w:p w:rsidR="004325C8" w:rsidRDefault="004325C8" w:rsidP="004325C8">
      <w:pPr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Головним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системі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інноваційного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позашкільного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закладу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ситуація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спільної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продуктивної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творчої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педагога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дитини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педагога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групи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що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впливає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як на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процес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становлення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особистості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її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усвідомленої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активності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її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самоорганізації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Інноваційність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передбачає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зміну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форм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змісту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контролю,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оцінок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наслідків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6975A6" w:rsidRPr="004325C8">
        <w:rPr>
          <w:rFonts w:asciiTheme="majorHAnsi" w:hAnsiTheme="majorHAnsi"/>
          <w:sz w:val="28"/>
          <w:szCs w:val="28"/>
        </w:rPr>
        <w:t xml:space="preserve"> Перед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педагогічним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колективом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нашого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закладу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поста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завдання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збереження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успішності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навчально-виховного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процесу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виховання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дві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невід’ємні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ланки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цього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процесу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Провідною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метою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виховання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залишається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ідеал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особистості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дієздатної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приймати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р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ішення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ситуаціях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морального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вибору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нести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відповідальність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за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ці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рішення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перед собою,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оточенням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, державою.</w:t>
      </w:r>
    </w:p>
    <w:p w:rsidR="004325C8" w:rsidRDefault="004325C8" w:rsidP="004325C8">
      <w:pPr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Завдання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керівника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гуртка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якомога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більше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п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ізнати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кожного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гуртківця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За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можливістю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необхідністю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корегувати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стосунки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дитини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батьків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дитини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учителів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дитини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ровесників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учити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дитину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відвертості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адекватній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поведінці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незалежно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від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виду занять</w:t>
      </w:r>
      <w:proofErr w:type="gramStart"/>
      <w:r w:rsidR="006975A6" w:rsidRPr="004325C8">
        <w:rPr>
          <w:rFonts w:asciiTheme="majorHAnsi" w:hAnsiTheme="majorHAnsi"/>
          <w:sz w:val="28"/>
          <w:szCs w:val="28"/>
        </w:rPr>
        <w:t>.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 xml:space="preserve"> І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д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опомогою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цьому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інтерактивні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методи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6975A6" w:rsidRPr="004325C8">
        <w:rPr>
          <w:rFonts w:asciiTheme="majorHAnsi" w:hAnsiTheme="majorHAnsi"/>
          <w:sz w:val="28"/>
          <w:szCs w:val="28"/>
        </w:rPr>
        <w:t xml:space="preserve">Є три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основні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стратегії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нововведень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:</w:t>
      </w:r>
    </w:p>
    <w:p w:rsidR="004325C8" w:rsidRPr="004325C8" w:rsidRDefault="006975A6" w:rsidP="004325C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 w:rsidRPr="004325C8">
        <w:rPr>
          <w:rFonts w:asciiTheme="majorHAnsi" w:hAnsiTheme="majorHAnsi"/>
          <w:sz w:val="28"/>
          <w:szCs w:val="28"/>
        </w:rPr>
        <w:t>Стратегії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локальних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змін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4325C8">
        <w:rPr>
          <w:rFonts w:asciiTheme="majorHAnsi" w:hAnsiTheme="majorHAnsi"/>
          <w:sz w:val="28"/>
          <w:szCs w:val="28"/>
        </w:rPr>
        <w:t>раціоналізація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оновлення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окремих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ланок </w:t>
      </w:r>
      <w:proofErr w:type="spellStart"/>
      <w:r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4325C8">
        <w:rPr>
          <w:rFonts w:asciiTheme="majorHAnsi" w:hAnsiTheme="majorHAnsi"/>
          <w:sz w:val="28"/>
          <w:szCs w:val="28"/>
        </w:rPr>
        <w:t>наприклад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програмного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забезпечення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мережі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гуртків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секції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творчих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об’єднань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тощо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). </w:t>
      </w:r>
      <w:proofErr w:type="spellStart"/>
      <w:r w:rsidRPr="004325C8">
        <w:rPr>
          <w:rFonts w:asciiTheme="majorHAnsi" w:hAnsiTheme="majorHAnsi"/>
          <w:sz w:val="28"/>
          <w:szCs w:val="28"/>
        </w:rPr>
        <w:t>Цих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змін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може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бути </w:t>
      </w:r>
      <w:proofErr w:type="spellStart"/>
      <w:r w:rsidRPr="004325C8">
        <w:rPr>
          <w:rFonts w:asciiTheme="majorHAnsi" w:hAnsiTheme="majorHAnsi"/>
          <w:sz w:val="28"/>
          <w:szCs w:val="28"/>
        </w:rPr>
        <w:t>кілька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але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4325C8">
        <w:rPr>
          <w:rFonts w:asciiTheme="majorHAnsi" w:hAnsiTheme="majorHAnsi"/>
          <w:sz w:val="28"/>
          <w:szCs w:val="28"/>
        </w:rPr>
        <w:t>вс</w:t>
      </w:r>
      <w:proofErr w:type="gramEnd"/>
      <w:r w:rsidRPr="004325C8">
        <w:rPr>
          <w:rFonts w:asciiTheme="majorHAnsi" w:hAnsiTheme="majorHAnsi"/>
          <w:sz w:val="28"/>
          <w:szCs w:val="28"/>
        </w:rPr>
        <w:t>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вони </w:t>
      </w:r>
      <w:proofErr w:type="spellStart"/>
      <w:r w:rsidRPr="004325C8">
        <w:rPr>
          <w:rFonts w:asciiTheme="majorHAnsi" w:hAnsiTheme="majorHAnsi"/>
          <w:sz w:val="28"/>
          <w:szCs w:val="28"/>
        </w:rPr>
        <w:t>реалізуються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незалежно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одна </w:t>
      </w:r>
      <w:proofErr w:type="spellStart"/>
      <w:r w:rsidRPr="004325C8">
        <w:rPr>
          <w:rFonts w:asciiTheme="majorHAnsi" w:hAnsiTheme="majorHAnsi"/>
          <w:sz w:val="28"/>
          <w:szCs w:val="28"/>
        </w:rPr>
        <w:t>від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одної</w:t>
      </w:r>
      <w:proofErr w:type="spellEnd"/>
      <w:r w:rsidRPr="004325C8">
        <w:rPr>
          <w:rFonts w:asciiTheme="majorHAnsi" w:hAnsiTheme="majorHAnsi"/>
          <w:sz w:val="28"/>
          <w:szCs w:val="28"/>
        </w:rPr>
        <w:t>.</w:t>
      </w:r>
      <w:r w:rsidR="004325C8" w:rsidRPr="004325C8">
        <w:rPr>
          <w:rFonts w:asciiTheme="majorHAnsi" w:hAnsiTheme="majorHAnsi"/>
          <w:sz w:val="28"/>
          <w:szCs w:val="28"/>
        </w:rPr>
        <w:t xml:space="preserve"> </w:t>
      </w:r>
      <w:r w:rsidRPr="004325C8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Pr="004325C8">
        <w:rPr>
          <w:rFonts w:asciiTheme="majorHAnsi" w:hAnsiTheme="majorHAnsi"/>
          <w:sz w:val="28"/>
          <w:szCs w:val="28"/>
        </w:rPr>
        <w:t>умовах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нашого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закладу </w:t>
      </w:r>
      <w:proofErr w:type="spellStart"/>
      <w:r w:rsidRPr="004325C8">
        <w:rPr>
          <w:rFonts w:asciiTheme="majorHAnsi" w:hAnsiTheme="majorHAnsi"/>
          <w:sz w:val="28"/>
          <w:szCs w:val="28"/>
        </w:rPr>
        <w:t>це</w:t>
      </w:r>
      <w:proofErr w:type="spellEnd"/>
      <w:r w:rsidRPr="004325C8">
        <w:rPr>
          <w:rFonts w:asciiTheme="majorHAnsi" w:hAnsiTheme="majorHAnsi"/>
          <w:sz w:val="28"/>
          <w:szCs w:val="28"/>
        </w:rPr>
        <w:t>:</w:t>
      </w:r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Модернізація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навчально-виховного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процесу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.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Використання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на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заняттях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психологічних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вправ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завдань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які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взяті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превентивних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програм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.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Ведеться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моніторинг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пошук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шляхів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gramStart"/>
      <w:r w:rsidRPr="004325C8">
        <w:rPr>
          <w:rFonts w:asciiTheme="majorHAnsi" w:hAnsiTheme="majorHAnsi" w:cs="Calibri"/>
          <w:sz w:val="28"/>
          <w:szCs w:val="28"/>
        </w:rPr>
        <w:t>для</w:t>
      </w:r>
      <w:proofErr w:type="gram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більш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повного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застосування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в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навчальному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закладі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цих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програм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їх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адаптація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до умо</w:t>
      </w:r>
      <w:r w:rsidRPr="004325C8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Pr="004325C8">
        <w:rPr>
          <w:rFonts w:asciiTheme="majorHAnsi" w:hAnsiTheme="majorHAnsi"/>
          <w:sz w:val="28"/>
          <w:szCs w:val="28"/>
        </w:rPr>
        <w:t>позашкільного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навчального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закладу. </w:t>
      </w:r>
      <w:proofErr w:type="spellStart"/>
      <w:r w:rsidRPr="004325C8">
        <w:rPr>
          <w:rFonts w:asciiTheme="majorHAnsi" w:hAnsiTheme="majorHAnsi"/>
          <w:sz w:val="28"/>
          <w:szCs w:val="28"/>
        </w:rPr>
        <w:t>Це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освіта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4325C8">
        <w:rPr>
          <w:rFonts w:asciiTheme="majorHAnsi" w:hAnsiTheme="majorHAnsi"/>
          <w:sz w:val="28"/>
          <w:szCs w:val="28"/>
        </w:rPr>
        <w:t>основі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життєвих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lastRenderedPageBreak/>
        <w:t>навичок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яка </w:t>
      </w:r>
      <w:proofErr w:type="spellStart"/>
      <w:proofErr w:type="gramStart"/>
      <w:r w:rsidRPr="004325C8">
        <w:rPr>
          <w:rFonts w:asciiTheme="majorHAnsi" w:hAnsiTheme="majorHAnsi"/>
          <w:sz w:val="28"/>
          <w:szCs w:val="28"/>
        </w:rPr>
        <w:t>п</w:t>
      </w:r>
      <w:proofErr w:type="gramEnd"/>
      <w:r w:rsidRPr="004325C8">
        <w:rPr>
          <w:rFonts w:asciiTheme="majorHAnsi" w:hAnsiTheme="majorHAnsi"/>
          <w:sz w:val="28"/>
          <w:szCs w:val="28"/>
        </w:rPr>
        <w:t>ідтримує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основні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права </w:t>
      </w:r>
      <w:proofErr w:type="spellStart"/>
      <w:r w:rsidRPr="004325C8">
        <w:rPr>
          <w:rFonts w:asciiTheme="majorHAnsi" w:hAnsiTheme="majorHAnsi"/>
          <w:sz w:val="28"/>
          <w:szCs w:val="28"/>
        </w:rPr>
        <w:t>людини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що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включені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4325C8">
        <w:rPr>
          <w:rFonts w:asciiTheme="majorHAnsi" w:hAnsiTheme="majorHAnsi"/>
          <w:sz w:val="28"/>
          <w:szCs w:val="28"/>
        </w:rPr>
        <w:t>Конвенції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про права </w:t>
      </w:r>
      <w:proofErr w:type="spellStart"/>
      <w:r w:rsidRPr="004325C8">
        <w:rPr>
          <w:rFonts w:asciiTheme="majorHAnsi" w:hAnsiTheme="majorHAnsi"/>
          <w:sz w:val="28"/>
          <w:szCs w:val="28"/>
        </w:rPr>
        <w:t>дитини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незалежно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від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виду </w:t>
      </w:r>
      <w:proofErr w:type="spellStart"/>
      <w:r w:rsidRPr="004325C8">
        <w:rPr>
          <w:rFonts w:asciiTheme="majorHAnsi" w:hAnsiTheme="majorHAnsi"/>
          <w:sz w:val="28"/>
          <w:szCs w:val="28"/>
        </w:rPr>
        <w:t>творчої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4325C8">
        <w:rPr>
          <w:rFonts w:asciiTheme="majorHAnsi" w:hAnsiTheme="majorHAnsi"/>
          <w:sz w:val="28"/>
          <w:szCs w:val="28"/>
        </w:rPr>
        <w:t>;</w:t>
      </w:r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Інновації-трансформації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котрі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змінюють</w:t>
      </w:r>
      <w:proofErr w:type="spellEnd"/>
      <w:r w:rsidRPr="004325C8">
        <w:rPr>
          <w:rFonts w:asciiTheme="majorHAnsi" w:hAnsiTheme="majorHAnsi" w:cs="Calibri"/>
          <w:sz w:val="28"/>
          <w:szCs w:val="28"/>
        </w:rPr>
        <w:t xml:space="preserve"> форму занять, </w:t>
      </w:r>
      <w:proofErr w:type="spellStart"/>
      <w:r w:rsidRPr="004325C8">
        <w:rPr>
          <w:rFonts w:asciiTheme="majorHAnsi" w:hAnsiTheme="majorHAnsi" w:cs="Calibri"/>
          <w:sz w:val="28"/>
          <w:szCs w:val="28"/>
        </w:rPr>
        <w:t>нетрадиц</w:t>
      </w:r>
      <w:r w:rsidRPr="004325C8">
        <w:rPr>
          <w:rFonts w:asciiTheme="majorHAnsi" w:hAnsiTheme="majorHAnsi"/>
          <w:sz w:val="28"/>
          <w:szCs w:val="28"/>
        </w:rPr>
        <w:t>ійні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форми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проведення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занять </w:t>
      </w:r>
      <w:proofErr w:type="spellStart"/>
      <w:r w:rsidRPr="004325C8">
        <w:rPr>
          <w:rFonts w:asciiTheme="majorHAnsi" w:hAnsiTheme="majorHAnsi"/>
          <w:sz w:val="28"/>
          <w:szCs w:val="28"/>
        </w:rPr>
        <w:t>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виховних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заходів</w:t>
      </w:r>
      <w:proofErr w:type="spellEnd"/>
      <w:r w:rsidRPr="004325C8">
        <w:rPr>
          <w:rFonts w:asciiTheme="majorHAnsi" w:hAnsiTheme="majorHAnsi"/>
          <w:sz w:val="28"/>
          <w:szCs w:val="28"/>
        </w:rPr>
        <w:t>.</w:t>
      </w:r>
    </w:p>
    <w:p w:rsidR="004325C8" w:rsidRPr="004325C8" w:rsidRDefault="006975A6" w:rsidP="004325C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 w:rsidRPr="004325C8">
        <w:rPr>
          <w:rFonts w:asciiTheme="majorHAnsi" w:hAnsiTheme="majorHAnsi"/>
          <w:sz w:val="28"/>
          <w:szCs w:val="28"/>
        </w:rPr>
        <w:t>Стратегія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модульних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змін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4325C8">
        <w:rPr>
          <w:rFonts w:asciiTheme="majorHAnsi" w:hAnsiTheme="majorHAnsi"/>
          <w:sz w:val="28"/>
          <w:szCs w:val="28"/>
        </w:rPr>
        <w:t>реалізація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кількох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комплексних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нововведень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одночасно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на </w:t>
      </w:r>
      <w:proofErr w:type="spellStart"/>
      <w:proofErr w:type="gramStart"/>
      <w:r w:rsidRPr="004325C8">
        <w:rPr>
          <w:rFonts w:asciiTheme="majorHAnsi" w:hAnsiTheme="majorHAnsi"/>
          <w:sz w:val="28"/>
          <w:szCs w:val="28"/>
        </w:rPr>
        <w:t>р</w:t>
      </w:r>
      <w:proofErr w:type="gramEnd"/>
      <w:r w:rsidRPr="004325C8">
        <w:rPr>
          <w:rFonts w:asciiTheme="majorHAnsi" w:hAnsiTheme="majorHAnsi"/>
          <w:sz w:val="28"/>
          <w:szCs w:val="28"/>
        </w:rPr>
        <w:t>ізних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рівнях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4325C8">
        <w:rPr>
          <w:rFonts w:asciiTheme="majorHAnsi" w:hAnsiTheme="majorHAnsi"/>
          <w:sz w:val="28"/>
          <w:szCs w:val="28"/>
        </w:rPr>
        <w:t>навчального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виховного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організаційного</w:t>
      </w:r>
      <w:proofErr w:type="spellEnd"/>
      <w:r w:rsidRPr="004325C8">
        <w:rPr>
          <w:rFonts w:asciiTheme="majorHAnsi" w:hAnsiTheme="majorHAnsi"/>
          <w:sz w:val="28"/>
          <w:szCs w:val="28"/>
        </w:rPr>
        <w:t>.</w:t>
      </w:r>
      <w:r w:rsidR="004325C8" w:rsidRPr="004325C8">
        <w:rPr>
          <w:rFonts w:asciiTheme="majorHAnsi" w:hAnsiTheme="majorHAnsi"/>
          <w:sz w:val="28"/>
          <w:szCs w:val="28"/>
        </w:rPr>
        <w:t xml:space="preserve"> </w:t>
      </w:r>
    </w:p>
    <w:p w:rsidR="004325C8" w:rsidRDefault="006975A6" w:rsidP="004325C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 w:rsidRPr="004325C8">
        <w:rPr>
          <w:rFonts w:asciiTheme="majorHAnsi" w:hAnsiTheme="majorHAnsi"/>
          <w:sz w:val="28"/>
          <w:szCs w:val="28"/>
        </w:rPr>
        <w:t>Стратегія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системних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змін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4325C8">
        <w:rPr>
          <w:rFonts w:asciiTheme="majorHAnsi" w:hAnsiTheme="majorHAnsi"/>
          <w:sz w:val="28"/>
          <w:szCs w:val="28"/>
        </w:rPr>
        <w:t>докорінна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реконструкція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закладу, </w:t>
      </w:r>
      <w:proofErr w:type="spellStart"/>
      <w:r w:rsidRPr="004325C8">
        <w:rPr>
          <w:rFonts w:asciiTheme="majorHAnsi" w:hAnsiTheme="majorHAnsi"/>
          <w:sz w:val="28"/>
          <w:szCs w:val="28"/>
        </w:rPr>
        <w:t>його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ланок, </w:t>
      </w:r>
      <w:proofErr w:type="spellStart"/>
      <w:r w:rsidRPr="004325C8">
        <w:rPr>
          <w:rFonts w:asciiTheme="majorHAnsi" w:hAnsiTheme="majorHAnsi"/>
          <w:sz w:val="28"/>
          <w:szCs w:val="28"/>
        </w:rPr>
        <w:t>змісту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й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організації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мети та </w:t>
      </w:r>
      <w:proofErr w:type="spellStart"/>
      <w:r w:rsidRPr="004325C8">
        <w:rPr>
          <w:rFonts w:asciiTheme="majorHAnsi" w:hAnsiTheme="majorHAnsi"/>
          <w:sz w:val="28"/>
          <w:szCs w:val="28"/>
        </w:rPr>
        <w:t>завдань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325C8">
        <w:rPr>
          <w:rFonts w:asciiTheme="majorHAnsi" w:hAnsiTheme="majorHAnsi"/>
          <w:sz w:val="28"/>
          <w:szCs w:val="28"/>
        </w:rPr>
        <w:t>технології</w:t>
      </w:r>
      <w:proofErr w:type="spellEnd"/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325C8">
        <w:rPr>
          <w:rFonts w:asciiTheme="majorHAnsi" w:hAnsiTheme="majorHAnsi"/>
          <w:sz w:val="28"/>
          <w:szCs w:val="28"/>
        </w:rPr>
        <w:t>тощо</w:t>
      </w:r>
      <w:proofErr w:type="spellEnd"/>
      <w:r w:rsidRPr="004325C8">
        <w:rPr>
          <w:rFonts w:asciiTheme="majorHAnsi" w:hAnsiTheme="majorHAnsi"/>
          <w:sz w:val="28"/>
          <w:szCs w:val="28"/>
        </w:rPr>
        <w:t>.</w:t>
      </w:r>
      <w:r w:rsidR="004325C8" w:rsidRPr="004325C8">
        <w:rPr>
          <w:rFonts w:asciiTheme="majorHAnsi" w:hAnsiTheme="majorHAnsi"/>
          <w:sz w:val="28"/>
          <w:szCs w:val="28"/>
        </w:rPr>
        <w:t xml:space="preserve"> </w:t>
      </w:r>
    </w:p>
    <w:p w:rsidR="007E494C" w:rsidRPr="004325C8" w:rsidRDefault="004325C8" w:rsidP="004325C8">
      <w:pPr>
        <w:ind w:left="405" w:firstLine="303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6975A6" w:rsidRPr="004325C8">
        <w:rPr>
          <w:rFonts w:asciiTheme="majorHAnsi" w:hAnsiTheme="majorHAnsi"/>
          <w:sz w:val="28"/>
          <w:szCs w:val="28"/>
        </w:rPr>
        <w:t xml:space="preserve">Система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науково-методичного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забезпечення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п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ідвищення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кваліфікації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педагогів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створення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творчого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педагогічного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колективу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передбачає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залучення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педагогів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інноваційної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Ми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розглядаємо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інноваційні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технології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методичної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роботи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педкадрами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як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стимулюючий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процес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що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характеризується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прагненням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педагога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репрезентувати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власне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розуміння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мети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навчання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виховання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Самих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теоретичних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знань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достатньо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Необхідно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щоб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кожний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педагог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оволодів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уміннями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навичками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наприклад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тренінговими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методиками,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умів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застосовувати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їх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своїй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практичній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діяльності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.</w:t>
      </w:r>
      <w:r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Серед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нетрадиційних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форм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проведення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занять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особливе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місце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займають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інтегровані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заняття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виховні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заходи,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які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стимулюють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6975A6" w:rsidRPr="004325C8">
        <w:rPr>
          <w:rFonts w:asciiTheme="majorHAnsi" w:hAnsiTheme="majorHAnsi"/>
          <w:sz w:val="28"/>
          <w:szCs w:val="28"/>
        </w:rPr>
        <w:t>р</w:t>
      </w:r>
      <w:proofErr w:type="gramEnd"/>
      <w:r w:rsidR="006975A6" w:rsidRPr="004325C8">
        <w:rPr>
          <w:rFonts w:asciiTheme="majorHAnsi" w:hAnsiTheme="majorHAnsi"/>
          <w:sz w:val="28"/>
          <w:szCs w:val="28"/>
        </w:rPr>
        <w:t>ізноманітні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форми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творчої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співпраці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975A6" w:rsidRPr="004325C8">
        <w:rPr>
          <w:rFonts w:asciiTheme="majorHAnsi" w:hAnsiTheme="majorHAnsi"/>
          <w:sz w:val="28"/>
          <w:szCs w:val="28"/>
        </w:rPr>
        <w:t>гуртківців</w:t>
      </w:r>
      <w:proofErr w:type="spellEnd"/>
      <w:r w:rsidR="006975A6" w:rsidRPr="004325C8">
        <w:rPr>
          <w:rFonts w:asciiTheme="majorHAnsi" w:hAnsiTheme="majorHAnsi"/>
          <w:sz w:val="28"/>
          <w:szCs w:val="28"/>
        </w:rPr>
        <w:t>.</w:t>
      </w:r>
    </w:p>
    <w:sectPr w:rsidR="007E494C" w:rsidRPr="004325C8" w:rsidSect="004325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90A"/>
    <w:multiLevelType w:val="hybridMultilevel"/>
    <w:tmpl w:val="00484B2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5A6"/>
    <w:rsid w:val="001D2EC6"/>
    <w:rsid w:val="004325C8"/>
    <w:rsid w:val="006975A6"/>
    <w:rsid w:val="007E494C"/>
    <w:rsid w:val="008A364E"/>
    <w:rsid w:val="009860C8"/>
    <w:rsid w:val="009F504D"/>
    <w:rsid w:val="00BB11C9"/>
    <w:rsid w:val="00C54FED"/>
    <w:rsid w:val="00C95704"/>
    <w:rsid w:val="00E7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2013-09-05T20:52:00Z</cp:lastPrinted>
  <dcterms:created xsi:type="dcterms:W3CDTF">2013-09-05T20:54:00Z</dcterms:created>
  <dcterms:modified xsi:type="dcterms:W3CDTF">2013-09-05T20:54:00Z</dcterms:modified>
</cp:coreProperties>
</file>